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hint="eastAsia" w:ascii="宋体" w:hAnsi="宋体" w:eastAsia="宋体" w:cs="宋体"/>
          <w:color w:val="000000"/>
          <w:sz w:val="30"/>
          <w:szCs w:val="30"/>
        </w:rPr>
      </w:pPr>
      <w:r>
        <w:rPr>
          <w:rFonts w:hint="eastAsia" w:ascii="宋体" w:hAnsi="宋体" w:eastAsia="宋体" w:cs="宋体"/>
          <w:color w:val="000000"/>
          <w:kern w:val="0"/>
          <w:sz w:val="30"/>
          <w:szCs w:val="30"/>
        </w:rPr>
        <w:t xml:space="preserve">                                                                    项目编号：HQEY-20</w:t>
      </w:r>
      <w:r>
        <w:rPr>
          <w:rFonts w:hint="eastAsia" w:ascii="宋体" w:hAnsi="宋体" w:eastAsia="宋体" w:cs="宋体"/>
          <w:color w:val="000000"/>
          <w:kern w:val="0"/>
          <w:sz w:val="30"/>
          <w:szCs w:val="30"/>
          <w:lang w:val="en-US" w:eastAsia="zh-CN"/>
        </w:rPr>
        <w:t>24</w:t>
      </w:r>
      <w:r>
        <w:rPr>
          <w:rFonts w:hint="eastAsia" w:ascii="宋体" w:hAnsi="宋体" w:eastAsia="宋体" w:cs="宋体"/>
          <w:color w:val="000000"/>
          <w:kern w:val="0"/>
          <w:sz w:val="30"/>
          <w:szCs w:val="30"/>
        </w:rPr>
        <w:t>C</w:t>
      </w:r>
      <w:r>
        <w:rPr>
          <w:rFonts w:hint="eastAsia" w:ascii="宋体" w:hAnsi="宋体" w:eastAsia="宋体" w:cs="宋体"/>
          <w:color w:val="000000"/>
          <w:kern w:val="0"/>
          <w:sz w:val="30"/>
          <w:szCs w:val="30"/>
          <w:lang w:val="en-US" w:eastAsia="zh-CN"/>
        </w:rPr>
        <w:t>0</w:t>
      </w:r>
      <w:r>
        <w:rPr>
          <w:rFonts w:hint="eastAsia" w:ascii="宋体" w:hAnsi="宋体" w:cs="宋体"/>
          <w:color w:val="000000"/>
          <w:kern w:val="0"/>
          <w:sz w:val="30"/>
          <w:szCs w:val="30"/>
          <w:lang w:val="en-US" w:eastAsia="zh-CN"/>
        </w:rPr>
        <w:t>3</w:t>
      </w:r>
      <w:r>
        <w:rPr>
          <w:rFonts w:hint="eastAsia" w:ascii="宋体" w:hAnsi="宋体" w:eastAsia="宋体" w:cs="宋体"/>
          <w:color w:val="000000"/>
          <w:w w:val="90"/>
          <w:sz w:val="28"/>
          <w:szCs w:val="72"/>
        </w:rPr>
        <w:t xml:space="preserve">        </w:t>
      </w:r>
    </w:p>
    <w:p>
      <w:pPr>
        <w:jc w:val="center"/>
        <w:rPr>
          <w:rFonts w:hint="eastAsia" w:ascii="宋体" w:hAnsi="宋体" w:eastAsia="宋体" w:cs="宋体"/>
          <w:b/>
          <w:bCs/>
          <w:color w:val="000000"/>
          <w:w w:val="90"/>
          <w:sz w:val="44"/>
          <w:szCs w:val="44"/>
        </w:rPr>
      </w:pPr>
      <w:r>
        <w:rPr>
          <w:rFonts w:hint="eastAsia" w:ascii="宋体" w:hAnsi="宋体" w:eastAsia="宋体" w:cs="宋体"/>
          <w:b/>
          <w:bCs/>
          <w:color w:val="000000"/>
          <w:w w:val="90"/>
          <w:sz w:val="44"/>
          <w:szCs w:val="44"/>
        </w:rPr>
        <w:t xml:space="preserve"> </w:t>
      </w:r>
    </w:p>
    <w:p>
      <w:pPr>
        <w:jc w:val="center"/>
        <w:rPr>
          <w:rFonts w:hint="eastAsia" w:ascii="宋体" w:hAnsi="宋体" w:eastAsia="宋体" w:cs="宋体"/>
          <w:b/>
          <w:sz w:val="84"/>
          <w:szCs w:val="84"/>
        </w:rPr>
      </w:pPr>
      <w:r>
        <w:rPr>
          <w:rFonts w:hint="eastAsia" w:ascii="宋体" w:hAnsi="宋体" w:eastAsia="宋体" w:cs="宋体"/>
          <w:b/>
          <w:sz w:val="84"/>
          <w:szCs w:val="84"/>
        </w:rPr>
        <w:t>招 标 文 件</w:t>
      </w:r>
    </w:p>
    <w:p>
      <w:pPr>
        <w:rPr>
          <w:rFonts w:hint="eastAsia" w:ascii="宋体" w:hAnsi="宋体" w:eastAsia="宋体" w:cs="宋体"/>
          <w:kern w:val="0"/>
          <w:sz w:val="24"/>
          <w:lang w:eastAsia="zh-CN"/>
        </w:rPr>
      </w:pPr>
    </w:p>
    <w:p>
      <w:pPr>
        <w:jc w:val="center"/>
        <w:rPr>
          <w:rFonts w:hint="eastAsia" w:ascii="宋体" w:hAnsi="宋体" w:eastAsia="宋体" w:cs="宋体"/>
          <w:kern w:val="0"/>
          <w:sz w:val="24"/>
        </w:rPr>
      </w:pPr>
      <w:r>
        <w:rPr>
          <w:rFonts w:hint="eastAsia" w:ascii="宋体" w:hAnsi="宋体" w:eastAsia="宋体" w:cs="宋体"/>
          <w:kern w:val="0"/>
          <w:sz w:val="24"/>
        </w:rPr>
        <w:drawing>
          <wp:inline distT="0" distB="0" distL="114300" distR="114300">
            <wp:extent cx="1428750" cy="171450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a:stretch>
                      <a:fillRect/>
                    </a:stretch>
                  </pic:blipFill>
                  <pic:spPr>
                    <a:xfrm>
                      <a:off x="0" y="0"/>
                      <a:ext cx="1428750" cy="1714500"/>
                    </a:xfrm>
                    <a:prstGeom prst="rect">
                      <a:avLst/>
                    </a:prstGeom>
                    <a:noFill/>
                    <a:ln>
                      <a:noFill/>
                    </a:ln>
                  </pic:spPr>
                </pic:pic>
              </a:graphicData>
            </a:graphic>
          </wp:inline>
        </w:drawing>
      </w:r>
    </w:p>
    <w:p>
      <w:pPr>
        <w:pStyle w:val="8"/>
        <w:spacing w:line="360" w:lineRule="auto"/>
        <w:jc w:val="center"/>
        <w:rPr>
          <w:rFonts w:hint="eastAsia" w:ascii="宋体" w:hAnsi="宋体" w:eastAsia="宋体" w:cs="宋体"/>
          <w:b/>
          <w:bCs/>
          <w:color w:val="000000"/>
          <w:sz w:val="30"/>
          <w:szCs w:val="30"/>
        </w:rPr>
      </w:pPr>
      <w:bookmarkStart w:id="0" w:name="_Toc421611037"/>
    </w:p>
    <w:p>
      <w:pPr>
        <w:pStyle w:val="8"/>
        <w:spacing w:line="360" w:lineRule="auto"/>
        <w:rPr>
          <w:rFonts w:hint="eastAsia" w:ascii="宋体" w:hAnsi="宋体" w:eastAsia="宋体" w:cs="宋体"/>
          <w:b/>
          <w:bCs/>
          <w:color w:val="000000"/>
          <w:sz w:val="30"/>
          <w:szCs w:val="30"/>
        </w:rPr>
      </w:pPr>
      <w:r>
        <w:rPr>
          <w:rFonts w:hint="eastAsia" w:ascii="宋体" w:hAnsi="宋体" w:eastAsia="宋体" w:cs="宋体"/>
          <w:b/>
          <w:bCs/>
          <w:color w:val="000000"/>
          <w:sz w:val="30"/>
          <w:szCs w:val="30"/>
        </w:rPr>
        <w:drawing>
          <wp:anchor distT="0" distB="0" distL="114300" distR="114300" simplePos="0" relativeHeight="251659264" behindDoc="0" locked="0" layoutInCell="1" allowOverlap="1">
            <wp:simplePos x="0" y="0"/>
            <wp:positionH relativeFrom="column">
              <wp:posOffset>2286635</wp:posOffset>
            </wp:positionH>
            <wp:positionV relativeFrom="paragraph">
              <wp:posOffset>199390</wp:posOffset>
            </wp:positionV>
            <wp:extent cx="1524000" cy="1524000"/>
            <wp:effectExtent l="0" t="0" r="0" b="0"/>
            <wp:wrapNone/>
            <wp:docPr id="4" name="图片 2" descr="霍邱县第二人民医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霍邱县第二人民医院"/>
                    <pic:cNvPicPr>
                      <a:picLocks noChangeAspect="1"/>
                    </pic:cNvPicPr>
                  </pic:nvPicPr>
                  <pic:blipFill>
                    <a:blip r:embed="rId9">
                      <a:clrChange>
                        <a:clrFrom>
                          <a:srgbClr val="FF2A3C"/>
                        </a:clrFrom>
                        <a:clrTo>
                          <a:srgbClr val="FF2A3C">
                            <a:alpha val="0"/>
                          </a:srgbClr>
                        </a:clrTo>
                      </a:clrChange>
                    </a:blip>
                    <a:stretch>
                      <a:fillRect/>
                    </a:stretch>
                  </pic:blipFill>
                  <pic:spPr>
                    <a:xfrm>
                      <a:off x="0" y="0"/>
                      <a:ext cx="1524000" cy="1524000"/>
                    </a:xfrm>
                    <a:prstGeom prst="rect">
                      <a:avLst/>
                    </a:prstGeom>
                    <a:noFill/>
                    <a:ln>
                      <a:noFill/>
                    </a:ln>
                  </pic:spPr>
                </pic:pic>
              </a:graphicData>
            </a:graphic>
          </wp:anchor>
        </w:drawing>
      </w:r>
    </w:p>
    <w:p>
      <w:pPr>
        <w:pStyle w:val="8"/>
        <w:spacing w:line="360" w:lineRule="auto"/>
        <w:jc w:val="center"/>
        <w:rPr>
          <w:rFonts w:hint="eastAsia" w:ascii="宋体" w:hAnsi="宋体" w:eastAsia="宋体" w:cs="宋体"/>
          <w:b/>
          <w:bCs/>
          <w:color w:val="000000"/>
          <w:sz w:val="30"/>
          <w:szCs w:val="30"/>
        </w:rPr>
      </w:pPr>
      <w:r>
        <w:rPr>
          <w:rFonts w:hint="eastAsia" w:ascii="宋体" w:hAnsi="宋体" w:eastAsia="宋体" w:cs="宋体"/>
          <w:b/>
          <w:bCs/>
          <w:color w:val="000000"/>
          <w:sz w:val="30"/>
          <w:szCs w:val="30"/>
        </w:rPr>
        <w:t xml:space="preserve">采购人：霍邱县第二人民医院 </w:t>
      </w:r>
      <w:bookmarkStart w:id="1" w:name="_Toc512675310"/>
    </w:p>
    <w:p>
      <w:pPr>
        <w:pStyle w:val="8"/>
        <w:spacing w:line="360" w:lineRule="auto"/>
        <w:jc w:val="center"/>
        <w:rPr>
          <w:rFonts w:hint="eastAsia" w:ascii="宋体" w:hAnsi="宋体" w:eastAsia="宋体" w:cs="宋体"/>
          <w:b/>
          <w:bCs/>
          <w:color w:val="000000"/>
          <w:sz w:val="30"/>
          <w:szCs w:val="30"/>
        </w:rPr>
      </w:pPr>
      <w:r>
        <w:rPr>
          <w:rFonts w:hint="eastAsia" w:ascii="宋体" w:hAnsi="宋体" w:eastAsia="宋体" w:cs="宋体"/>
          <w:b/>
          <w:bCs/>
          <w:color w:val="000000"/>
          <w:sz w:val="30"/>
          <w:szCs w:val="30"/>
        </w:rPr>
        <w:t>二0</w:t>
      </w:r>
      <w:r>
        <w:rPr>
          <w:rFonts w:hint="eastAsia" w:ascii="宋体" w:hAnsi="宋体" w:eastAsia="宋体" w:cs="宋体"/>
          <w:b/>
          <w:bCs/>
          <w:color w:val="000000"/>
          <w:sz w:val="30"/>
          <w:szCs w:val="30"/>
          <w:lang w:val="en-US" w:eastAsia="zh-CN"/>
        </w:rPr>
        <w:t>二</w:t>
      </w:r>
      <w:r>
        <w:rPr>
          <w:rFonts w:hint="eastAsia" w:hAnsi="宋体" w:eastAsia="宋体" w:cs="宋体"/>
          <w:b/>
          <w:bCs/>
          <w:color w:val="000000"/>
          <w:sz w:val="30"/>
          <w:szCs w:val="30"/>
          <w:lang w:val="en-US" w:eastAsia="zh-CN"/>
        </w:rPr>
        <w:t>四</w:t>
      </w:r>
      <w:r>
        <w:rPr>
          <w:rFonts w:hint="eastAsia" w:ascii="宋体" w:hAnsi="宋体" w:eastAsia="宋体" w:cs="宋体"/>
          <w:b/>
          <w:bCs/>
          <w:color w:val="000000"/>
          <w:sz w:val="30"/>
          <w:szCs w:val="30"/>
        </w:rPr>
        <w:t>年</w:t>
      </w:r>
      <w:r>
        <w:rPr>
          <w:rFonts w:hint="eastAsia" w:ascii="宋体" w:hAnsi="宋体" w:eastAsia="宋体" w:cs="宋体"/>
          <w:b/>
          <w:bCs/>
          <w:color w:val="000000"/>
          <w:sz w:val="30"/>
          <w:szCs w:val="30"/>
          <w:lang w:val="en-US" w:eastAsia="zh-CN"/>
        </w:rPr>
        <w:t xml:space="preserve"> </w:t>
      </w:r>
      <w:r>
        <w:rPr>
          <w:rFonts w:hint="eastAsia" w:hAnsi="宋体" w:eastAsia="宋体" w:cs="宋体"/>
          <w:b/>
          <w:bCs/>
          <w:color w:val="000000"/>
          <w:sz w:val="30"/>
          <w:szCs w:val="30"/>
          <w:lang w:val="en-US" w:eastAsia="zh-CN"/>
        </w:rPr>
        <w:t>四</w:t>
      </w:r>
      <w:r>
        <w:rPr>
          <w:rFonts w:hint="eastAsia" w:ascii="宋体" w:hAnsi="宋体" w:eastAsia="宋体" w:cs="宋体"/>
          <w:b/>
          <w:bCs/>
          <w:color w:val="000000"/>
          <w:sz w:val="30"/>
          <w:szCs w:val="30"/>
        </w:rPr>
        <w:t>月</w:t>
      </w:r>
    </w:p>
    <w:p>
      <w:pPr>
        <w:pStyle w:val="2"/>
        <w:numPr>
          <w:ilvl w:val="0"/>
          <w:numId w:val="0"/>
        </w:numPr>
        <w:tabs>
          <w:tab w:val="clear" w:pos="840"/>
        </w:tabs>
        <w:ind w:left="420" w:leftChars="0"/>
        <w:jc w:val="center"/>
        <w:rPr>
          <w:rStyle w:val="15"/>
          <w:rFonts w:hint="eastAsia" w:ascii="宋体" w:hAnsi="宋体" w:eastAsia="宋体" w:cs="宋体"/>
          <w:b/>
          <w:kern w:val="2"/>
          <w:sz w:val="36"/>
          <w:szCs w:val="36"/>
        </w:rPr>
      </w:pPr>
      <w:r>
        <w:rPr>
          <w:rStyle w:val="15"/>
          <w:rFonts w:hint="eastAsia" w:ascii="宋体" w:hAnsi="宋体" w:eastAsia="宋体" w:cs="宋体"/>
          <w:b/>
          <w:kern w:val="2"/>
          <w:sz w:val="36"/>
          <w:szCs w:val="36"/>
        </w:rPr>
        <w:t>第一部分 招标文件</w:t>
      </w:r>
      <w:bookmarkEnd w:id="0"/>
      <w:bookmarkEnd w:id="1"/>
    </w:p>
    <w:p>
      <w:pPr>
        <w:pStyle w:val="2"/>
        <w:numPr>
          <w:ilvl w:val="0"/>
          <w:numId w:val="0"/>
        </w:numPr>
        <w:tabs>
          <w:tab w:val="clear" w:pos="840"/>
        </w:tabs>
        <w:spacing w:line="360" w:lineRule="auto"/>
        <w:ind w:left="420" w:leftChars="0"/>
        <w:jc w:val="center"/>
        <w:rPr>
          <w:rFonts w:hint="eastAsia" w:ascii="宋体" w:hAnsi="宋体" w:eastAsia="宋体" w:cs="宋体"/>
          <w:b/>
          <w:bCs w:val="0"/>
          <w:sz w:val="32"/>
          <w:szCs w:val="32"/>
        </w:rPr>
      </w:pPr>
      <w:r>
        <w:rPr>
          <w:rFonts w:hint="eastAsia" w:ascii="宋体" w:hAnsi="宋体" w:eastAsia="宋体" w:cs="宋体"/>
          <w:b/>
          <w:bCs w:val="0"/>
          <w:sz w:val="32"/>
          <w:szCs w:val="32"/>
        </w:rPr>
        <w:t>一</w:t>
      </w:r>
      <w:r>
        <w:rPr>
          <w:rFonts w:hint="eastAsia" w:ascii="宋体" w:hAnsi="宋体" w:eastAsia="宋体" w:cs="宋体"/>
          <w:b/>
          <w:bCs w:val="0"/>
          <w:sz w:val="32"/>
          <w:szCs w:val="32"/>
          <w:lang w:eastAsia="zh-CN"/>
        </w:rPr>
        <w:t>、</w:t>
      </w:r>
      <w:r>
        <w:rPr>
          <w:rFonts w:hint="eastAsia" w:ascii="宋体" w:hAnsi="宋体" w:eastAsia="宋体" w:cs="宋体"/>
          <w:b/>
          <w:bCs w:val="0"/>
          <w:sz w:val="32"/>
          <w:szCs w:val="32"/>
        </w:rPr>
        <w:t>招标公告</w:t>
      </w:r>
    </w:p>
    <w:p>
      <w:pPr>
        <w:widowControl/>
        <w:shd w:val="clear" w:color="auto" w:fill="FFFFFF"/>
        <w:spacing w:line="560" w:lineRule="exact"/>
        <w:ind w:firstLine="640"/>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现对霍邱县第二人民医院</w:t>
      </w:r>
      <w:r>
        <w:rPr>
          <w:rFonts w:hint="eastAsia" w:ascii="宋体" w:hAnsi="宋体" w:eastAsia="宋体" w:cs="宋体"/>
          <w:color w:val="000000"/>
          <w:kern w:val="0"/>
          <w:sz w:val="30"/>
          <w:szCs w:val="30"/>
          <w:lang w:eastAsia="zh-CN"/>
        </w:rPr>
        <w:t>CT中心</w:t>
      </w:r>
      <w:r>
        <w:rPr>
          <w:rFonts w:hint="eastAsia" w:ascii="宋体" w:hAnsi="宋体" w:cs="宋体"/>
          <w:color w:val="000000"/>
          <w:kern w:val="0"/>
          <w:sz w:val="30"/>
          <w:szCs w:val="30"/>
          <w:lang w:val="en-US" w:eastAsia="zh-CN"/>
        </w:rPr>
        <w:t>双筒</w:t>
      </w:r>
      <w:r>
        <w:rPr>
          <w:rFonts w:hint="eastAsia" w:ascii="宋体" w:hAnsi="宋体" w:eastAsia="宋体" w:cs="宋体"/>
          <w:color w:val="000000"/>
          <w:kern w:val="0"/>
          <w:sz w:val="30"/>
          <w:szCs w:val="30"/>
          <w:lang w:eastAsia="zh-CN"/>
        </w:rPr>
        <w:t>高压注射器</w:t>
      </w:r>
      <w:r>
        <w:rPr>
          <w:rFonts w:hint="eastAsia" w:ascii="宋体" w:hAnsi="宋体" w:eastAsia="宋体" w:cs="宋体"/>
          <w:color w:val="000000"/>
          <w:kern w:val="0"/>
          <w:sz w:val="30"/>
          <w:szCs w:val="30"/>
        </w:rPr>
        <w:t>采购项目进行院网招标，欢迎具备条件的国内投标供应商参加投标。</w:t>
      </w:r>
    </w:p>
    <w:p>
      <w:pPr>
        <w:widowControl/>
        <w:shd w:val="clear" w:color="auto" w:fill="FFFFFF"/>
        <w:spacing w:line="560" w:lineRule="exact"/>
        <w:ind w:firstLine="643"/>
        <w:rPr>
          <w:rFonts w:hint="eastAsia" w:ascii="宋体" w:hAnsi="宋体" w:eastAsia="宋体" w:cs="宋体"/>
          <w:color w:val="000000"/>
          <w:kern w:val="0"/>
          <w:sz w:val="30"/>
          <w:szCs w:val="30"/>
        </w:rPr>
      </w:pPr>
      <w:r>
        <w:rPr>
          <w:rFonts w:hint="eastAsia" w:ascii="宋体" w:hAnsi="宋体" w:eastAsia="宋体" w:cs="宋体"/>
          <w:b/>
          <w:bCs/>
          <w:color w:val="000000"/>
          <w:kern w:val="0"/>
          <w:sz w:val="30"/>
          <w:szCs w:val="30"/>
        </w:rPr>
        <w:t>一、项目名称及内容</w:t>
      </w:r>
      <w:r>
        <w:rPr>
          <w:rFonts w:hint="eastAsia" w:ascii="宋体" w:hAnsi="宋体" w:eastAsia="宋体" w:cs="宋体"/>
          <w:color w:val="000000"/>
          <w:kern w:val="0"/>
          <w:sz w:val="30"/>
          <w:szCs w:val="30"/>
        </w:rPr>
        <w:t xml:space="preserve">                       </w:t>
      </w:r>
    </w:p>
    <w:p>
      <w:pPr>
        <w:widowControl/>
        <w:shd w:val="clear" w:color="auto" w:fill="FFFFFF"/>
        <w:spacing w:line="560" w:lineRule="exact"/>
        <w:ind w:firstLine="750" w:firstLineChars="250"/>
        <w:rPr>
          <w:rFonts w:hint="default" w:ascii="宋体" w:hAnsi="宋体" w:eastAsia="宋体" w:cs="宋体"/>
          <w:color w:val="000000"/>
          <w:kern w:val="0"/>
          <w:sz w:val="30"/>
          <w:szCs w:val="30"/>
          <w:lang w:val="en-US" w:eastAsia="zh-CN"/>
        </w:rPr>
      </w:pPr>
      <w:r>
        <w:rPr>
          <w:rFonts w:hint="eastAsia" w:ascii="宋体" w:hAnsi="宋体" w:eastAsia="宋体" w:cs="宋体"/>
          <w:color w:val="000000"/>
          <w:kern w:val="0"/>
          <w:sz w:val="30"/>
          <w:szCs w:val="30"/>
          <w:lang w:val="en-US" w:eastAsia="zh-CN"/>
        </w:rPr>
        <w:t>1</w:t>
      </w:r>
      <w:r>
        <w:rPr>
          <w:rFonts w:hint="eastAsia" w:ascii="宋体" w:hAnsi="宋体" w:eastAsia="宋体" w:cs="宋体"/>
          <w:color w:val="000000"/>
          <w:kern w:val="0"/>
          <w:sz w:val="30"/>
          <w:szCs w:val="30"/>
        </w:rPr>
        <w:t>、项目编号：HQEY-</w:t>
      </w:r>
      <w:r>
        <w:rPr>
          <w:rFonts w:hint="eastAsia" w:ascii="宋体" w:hAnsi="宋体" w:eastAsia="宋体" w:cs="宋体"/>
          <w:color w:val="000000"/>
          <w:kern w:val="0"/>
          <w:sz w:val="30"/>
          <w:szCs w:val="30"/>
          <w:lang w:val="en-US" w:eastAsia="zh-CN"/>
        </w:rPr>
        <w:t>2024C0</w:t>
      </w:r>
      <w:r>
        <w:rPr>
          <w:rFonts w:hint="eastAsia" w:ascii="宋体" w:hAnsi="宋体" w:cs="宋体"/>
          <w:color w:val="000000"/>
          <w:kern w:val="0"/>
          <w:sz w:val="30"/>
          <w:szCs w:val="30"/>
          <w:lang w:val="en-US" w:eastAsia="zh-CN"/>
        </w:rPr>
        <w:t>3</w:t>
      </w:r>
    </w:p>
    <w:p>
      <w:pPr>
        <w:ind w:firstLine="750" w:firstLineChars="250"/>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lang w:val="en-US" w:eastAsia="zh-CN"/>
        </w:rPr>
        <w:t>2</w:t>
      </w:r>
      <w:r>
        <w:rPr>
          <w:rFonts w:hint="eastAsia" w:ascii="宋体" w:hAnsi="宋体" w:eastAsia="宋体" w:cs="宋体"/>
          <w:color w:val="000000"/>
          <w:kern w:val="0"/>
          <w:sz w:val="30"/>
          <w:szCs w:val="30"/>
        </w:rPr>
        <w:t xml:space="preserve">、项目名称: </w:t>
      </w:r>
      <w:r>
        <w:rPr>
          <w:rFonts w:hint="eastAsia" w:ascii="宋体" w:hAnsi="宋体" w:eastAsia="宋体" w:cs="宋体"/>
          <w:color w:val="000000"/>
          <w:kern w:val="0"/>
          <w:sz w:val="30"/>
          <w:szCs w:val="30"/>
          <w:lang w:eastAsia="zh-CN"/>
        </w:rPr>
        <w:t>CT中心</w:t>
      </w:r>
      <w:r>
        <w:rPr>
          <w:rFonts w:hint="eastAsia" w:ascii="宋体" w:hAnsi="宋体" w:cs="宋体"/>
          <w:color w:val="000000"/>
          <w:kern w:val="0"/>
          <w:sz w:val="30"/>
          <w:szCs w:val="30"/>
          <w:lang w:val="en-US" w:eastAsia="zh-CN"/>
        </w:rPr>
        <w:t>双筒</w:t>
      </w:r>
      <w:r>
        <w:rPr>
          <w:rFonts w:hint="eastAsia" w:ascii="宋体" w:hAnsi="宋体" w:eastAsia="宋体" w:cs="宋体"/>
          <w:color w:val="000000"/>
          <w:kern w:val="0"/>
          <w:sz w:val="30"/>
          <w:szCs w:val="30"/>
          <w:lang w:eastAsia="zh-CN"/>
        </w:rPr>
        <w:t>高压注射器</w:t>
      </w:r>
      <w:r>
        <w:rPr>
          <w:rFonts w:hint="eastAsia" w:ascii="宋体" w:hAnsi="宋体" w:eastAsia="宋体" w:cs="宋体"/>
          <w:color w:val="000000"/>
          <w:kern w:val="0"/>
          <w:sz w:val="30"/>
          <w:szCs w:val="30"/>
        </w:rPr>
        <w:t xml:space="preserve">采购项目               </w:t>
      </w:r>
    </w:p>
    <w:p>
      <w:pPr>
        <w:widowControl/>
        <w:shd w:val="clear" w:color="auto" w:fill="FFFFFF"/>
        <w:spacing w:line="560" w:lineRule="exact"/>
        <w:ind w:firstLine="750" w:firstLineChars="250"/>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lang w:val="en-US" w:eastAsia="zh-CN"/>
        </w:rPr>
        <w:t>3</w:t>
      </w:r>
      <w:r>
        <w:rPr>
          <w:rFonts w:hint="eastAsia" w:ascii="宋体" w:hAnsi="宋体" w:eastAsia="宋体" w:cs="宋体"/>
          <w:color w:val="000000"/>
          <w:kern w:val="0"/>
          <w:sz w:val="30"/>
          <w:szCs w:val="30"/>
        </w:rPr>
        <w:t xml:space="preserve">、项目单位：霍邱县第二人民医院                        </w:t>
      </w:r>
    </w:p>
    <w:p>
      <w:pPr>
        <w:widowControl/>
        <w:shd w:val="clear" w:color="auto" w:fill="FFFFFF"/>
        <w:spacing w:line="560" w:lineRule="exact"/>
        <w:ind w:firstLine="750" w:firstLineChars="250"/>
        <w:rPr>
          <w:rFonts w:hint="eastAsia" w:ascii="宋体" w:hAnsi="宋体" w:cs="宋体"/>
          <w:color w:val="000000"/>
          <w:kern w:val="0"/>
          <w:sz w:val="30"/>
          <w:szCs w:val="30"/>
          <w:lang w:val="en-US" w:eastAsia="zh-CN"/>
        </w:rPr>
      </w:pPr>
      <w:r>
        <w:rPr>
          <w:rFonts w:hint="eastAsia" w:ascii="宋体" w:hAnsi="宋体" w:cs="宋体"/>
          <w:color w:val="000000"/>
          <w:kern w:val="0"/>
          <w:sz w:val="30"/>
          <w:szCs w:val="30"/>
          <w:lang w:val="en-US" w:eastAsia="zh-CN"/>
        </w:rPr>
        <w:t>4</w:t>
      </w:r>
      <w:r>
        <w:rPr>
          <w:rFonts w:hint="eastAsia" w:ascii="宋体" w:hAnsi="宋体" w:cs="宋体"/>
          <w:color w:val="000000"/>
          <w:kern w:val="0"/>
          <w:sz w:val="30"/>
          <w:szCs w:val="30"/>
        </w:rPr>
        <w:t>、标段（包别）划分：</w:t>
      </w:r>
      <w:r>
        <w:rPr>
          <w:rFonts w:hint="eastAsia" w:ascii="宋体" w:hAnsi="宋体" w:cs="宋体"/>
          <w:color w:val="000000"/>
          <w:kern w:val="0"/>
          <w:sz w:val="30"/>
          <w:szCs w:val="30"/>
          <w:lang w:val="en-US" w:eastAsia="zh-CN"/>
        </w:rPr>
        <w:t>不分包</w:t>
      </w:r>
    </w:p>
    <w:p>
      <w:pPr>
        <w:widowControl/>
        <w:shd w:val="clear" w:color="auto" w:fill="FFFFFF"/>
        <w:spacing w:line="560" w:lineRule="exact"/>
        <w:ind w:firstLine="750" w:firstLineChars="250"/>
        <w:rPr>
          <w:rFonts w:hint="eastAsia" w:ascii="宋体" w:hAnsi="宋体" w:cs="宋体"/>
          <w:color w:val="000000"/>
          <w:kern w:val="0"/>
          <w:sz w:val="30"/>
          <w:szCs w:val="30"/>
          <w:lang w:val="en-US" w:eastAsia="zh-CN"/>
        </w:rPr>
      </w:pPr>
      <w:r>
        <w:rPr>
          <w:rFonts w:hint="eastAsia" w:ascii="宋体" w:hAnsi="宋体" w:cs="宋体"/>
          <w:color w:val="000000"/>
          <w:kern w:val="0"/>
          <w:sz w:val="30"/>
          <w:szCs w:val="30"/>
          <w:lang w:val="en-US" w:eastAsia="zh-CN"/>
        </w:rPr>
        <w:t>5、项目预算：9.5万元</w:t>
      </w:r>
    </w:p>
    <w:p>
      <w:pPr>
        <w:widowControl/>
        <w:shd w:val="clear" w:color="auto" w:fill="FFFFFF"/>
        <w:spacing w:line="560" w:lineRule="exact"/>
        <w:ind w:firstLine="750" w:firstLineChars="250"/>
        <w:rPr>
          <w:rFonts w:hint="default" w:ascii="宋体" w:hAnsi="宋体" w:cs="宋体"/>
          <w:color w:val="000000"/>
          <w:kern w:val="0"/>
          <w:sz w:val="30"/>
          <w:szCs w:val="30"/>
          <w:lang w:val="en-US" w:eastAsia="zh-CN"/>
        </w:rPr>
      </w:pPr>
      <w:r>
        <w:rPr>
          <w:rFonts w:hint="eastAsia" w:ascii="宋体" w:hAnsi="宋体" w:cs="宋体"/>
          <w:color w:val="000000"/>
          <w:kern w:val="0"/>
          <w:sz w:val="30"/>
          <w:szCs w:val="30"/>
          <w:lang w:val="en-US" w:eastAsia="zh-CN"/>
        </w:rPr>
        <w:t>6、项目内容：</w:t>
      </w:r>
      <w:r>
        <w:rPr>
          <w:rFonts w:hint="eastAsia" w:ascii="宋体" w:hAnsi="宋体" w:eastAsia="宋体" w:cs="宋体"/>
          <w:color w:val="000000"/>
          <w:kern w:val="0"/>
          <w:sz w:val="30"/>
          <w:szCs w:val="30"/>
          <w:lang w:eastAsia="zh-CN"/>
        </w:rPr>
        <w:t>CT中心</w:t>
      </w:r>
      <w:r>
        <w:rPr>
          <w:rFonts w:hint="eastAsia" w:ascii="宋体" w:hAnsi="宋体" w:cs="宋体"/>
          <w:color w:val="000000"/>
          <w:kern w:val="0"/>
          <w:sz w:val="30"/>
          <w:szCs w:val="30"/>
          <w:lang w:val="en-US" w:eastAsia="zh-CN"/>
        </w:rPr>
        <w:t>双筒</w:t>
      </w:r>
      <w:r>
        <w:rPr>
          <w:rFonts w:hint="eastAsia" w:ascii="宋体" w:hAnsi="宋体" w:eastAsia="宋体" w:cs="宋体"/>
          <w:color w:val="000000"/>
          <w:kern w:val="0"/>
          <w:sz w:val="30"/>
          <w:szCs w:val="30"/>
          <w:lang w:eastAsia="zh-CN"/>
        </w:rPr>
        <w:t>高压注射器</w:t>
      </w:r>
      <w:r>
        <w:rPr>
          <w:rFonts w:hint="eastAsia" w:ascii="宋体" w:hAnsi="宋体" w:eastAsia="宋体" w:cs="宋体"/>
          <w:color w:val="000000"/>
          <w:kern w:val="0"/>
          <w:sz w:val="30"/>
          <w:szCs w:val="30"/>
          <w:lang w:val="en-US" w:eastAsia="zh-CN"/>
        </w:rPr>
        <w:t>一台</w:t>
      </w:r>
    </w:p>
    <w:p>
      <w:pPr>
        <w:widowControl/>
        <w:shd w:val="clear" w:color="auto" w:fill="FFFFFF"/>
        <w:spacing w:line="560" w:lineRule="exact"/>
        <w:ind w:firstLine="602" w:firstLineChars="200"/>
        <w:rPr>
          <w:rFonts w:hint="eastAsia" w:ascii="宋体" w:hAnsi="宋体" w:eastAsia="宋体" w:cs="宋体"/>
          <w:b/>
          <w:bCs/>
          <w:color w:val="000000"/>
          <w:kern w:val="0"/>
          <w:sz w:val="30"/>
          <w:szCs w:val="30"/>
        </w:rPr>
      </w:pPr>
      <w:r>
        <w:rPr>
          <w:rFonts w:hint="eastAsia" w:ascii="宋体" w:hAnsi="宋体" w:eastAsia="宋体" w:cs="宋体"/>
          <w:b/>
          <w:bCs/>
          <w:color w:val="000000"/>
          <w:kern w:val="0"/>
          <w:sz w:val="30"/>
          <w:szCs w:val="30"/>
        </w:rPr>
        <w:t>二、投标供应商资格</w:t>
      </w:r>
    </w:p>
    <w:p>
      <w:pPr>
        <w:widowControl/>
        <w:shd w:val="clear" w:color="auto" w:fill="FFFFFF"/>
        <w:spacing w:line="560" w:lineRule="exact"/>
        <w:ind w:left="1183" w:leftChars="219" w:hanging="723" w:hangingChars="241"/>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1、具有独立承担民事责任的能力;</w:t>
      </w:r>
    </w:p>
    <w:p>
      <w:pPr>
        <w:widowControl/>
        <w:shd w:val="clear" w:color="auto" w:fill="FFFFFF"/>
        <w:spacing w:line="560" w:lineRule="exact"/>
        <w:ind w:left="1183" w:leftChars="219" w:hanging="723" w:hangingChars="241"/>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2、具有良好的商业信誉和健全的</w:t>
      </w:r>
      <w:r>
        <w:rPr>
          <w:rFonts w:hint="eastAsia" w:ascii="宋体" w:hAnsi="宋体" w:eastAsia="宋体" w:cs="宋体"/>
          <w:color w:val="000000"/>
          <w:kern w:val="0"/>
          <w:sz w:val="30"/>
          <w:szCs w:val="30"/>
        </w:rPr>
        <w:fldChar w:fldCharType="begin"/>
      </w:r>
      <w:r>
        <w:rPr>
          <w:rFonts w:hint="eastAsia" w:ascii="宋体" w:hAnsi="宋体" w:eastAsia="宋体" w:cs="宋体"/>
          <w:color w:val="000000"/>
          <w:kern w:val="0"/>
          <w:sz w:val="30"/>
          <w:szCs w:val="30"/>
        </w:rPr>
        <w:instrText xml:space="preserve"> HYPERLINK "http://www.so.com/s?q=%E8%B4%A2%E5%8A%A1%E4%BC%9A%E8%AE%A1%E5%88%B6%E5%BA%A6&amp;ie=utf-8&amp;src=internal_wenda_recommend_textn" \t "_blank" </w:instrText>
      </w:r>
      <w:r>
        <w:rPr>
          <w:rFonts w:hint="eastAsia" w:ascii="宋体" w:hAnsi="宋体" w:eastAsia="宋体" w:cs="宋体"/>
          <w:color w:val="000000"/>
          <w:kern w:val="0"/>
          <w:sz w:val="30"/>
          <w:szCs w:val="30"/>
        </w:rPr>
        <w:fldChar w:fldCharType="separate"/>
      </w:r>
      <w:r>
        <w:rPr>
          <w:rFonts w:hint="eastAsia" w:ascii="宋体" w:hAnsi="宋体" w:eastAsia="宋体" w:cs="宋体"/>
          <w:color w:val="000000"/>
          <w:kern w:val="0"/>
          <w:sz w:val="30"/>
          <w:szCs w:val="30"/>
        </w:rPr>
        <w:t>财务会计制度</w:t>
      </w:r>
      <w:r>
        <w:rPr>
          <w:rFonts w:hint="eastAsia" w:ascii="宋体" w:hAnsi="宋体" w:eastAsia="宋体" w:cs="宋体"/>
          <w:color w:val="000000"/>
          <w:kern w:val="0"/>
          <w:sz w:val="30"/>
          <w:szCs w:val="30"/>
        </w:rPr>
        <w:fldChar w:fldCharType="end"/>
      </w:r>
      <w:r>
        <w:rPr>
          <w:rFonts w:hint="eastAsia" w:ascii="宋体" w:hAnsi="宋体" w:eastAsia="宋体" w:cs="宋体"/>
          <w:color w:val="000000"/>
          <w:kern w:val="0"/>
          <w:sz w:val="30"/>
          <w:szCs w:val="30"/>
        </w:rPr>
        <w:t>;</w:t>
      </w:r>
    </w:p>
    <w:p>
      <w:pPr>
        <w:widowControl/>
        <w:shd w:val="clear" w:color="auto" w:fill="FFFFFF"/>
        <w:spacing w:line="560" w:lineRule="exact"/>
        <w:ind w:left="1183" w:leftChars="219" w:hanging="723" w:hangingChars="241"/>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3、具有履行合同所必需的设备和专业技术能力;</w:t>
      </w:r>
    </w:p>
    <w:p>
      <w:pPr>
        <w:widowControl/>
        <w:shd w:val="clear" w:color="auto" w:fill="FFFFFF"/>
        <w:spacing w:line="560" w:lineRule="exact"/>
        <w:ind w:left="1183" w:leftChars="219" w:hanging="723" w:hangingChars="241"/>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4、有依法缴纳税收和</w:t>
      </w:r>
      <w:r>
        <w:rPr>
          <w:rFonts w:hint="eastAsia" w:ascii="宋体" w:hAnsi="宋体" w:eastAsia="宋体" w:cs="宋体"/>
          <w:color w:val="000000"/>
          <w:kern w:val="0"/>
          <w:sz w:val="30"/>
          <w:szCs w:val="30"/>
        </w:rPr>
        <w:fldChar w:fldCharType="begin"/>
      </w:r>
      <w:r>
        <w:rPr>
          <w:rFonts w:hint="eastAsia" w:ascii="宋体" w:hAnsi="宋体" w:eastAsia="宋体" w:cs="宋体"/>
          <w:color w:val="000000"/>
          <w:kern w:val="0"/>
          <w:sz w:val="30"/>
          <w:szCs w:val="30"/>
        </w:rPr>
        <w:instrText xml:space="preserve"> HYPERLINK "http://www.so.com/s?q=%E7%A4%BE%E4%BC%9A%E4%BF%9D%E9%9A%9C%E8%B5%84%E9%87%91&amp;ie=utf-8&amp;src=internal_wenda_recommend_textn" \t "_blank" </w:instrText>
      </w:r>
      <w:r>
        <w:rPr>
          <w:rFonts w:hint="eastAsia" w:ascii="宋体" w:hAnsi="宋体" w:eastAsia="宋体" w:cs="宋体"/>
          <w:color w:val="000000"/>
          <w:kern w:val="0"/>
          <w:sz w:val="30"/>
          <w:szCs w:val="30"/>
        </w:rPr>
        <w:fldChar w:fldCharType="separate"/>
      </w:r>
      <w:r>
        <w:rPr>
          <w:rFonts w:hint="eastAsia" w:ascii="宋体" w:hAnsi="宋体" w:eastAsia="宋体" w:cs="宋体"/>
          <w:color w:val="000000"/>
          <w:kern w:val="0"/>
          <w:sz w:val="30"/>
          <w:szCs w:val="30"/>
        </w:rPr>
        <w:t>社会保障资金</w:t>
      </w:r>
      <w:r>
        <w:rPr>
          <w:rFonts w:hint="eastAsia" w:ascii="宋体" w:hAnsi="宋体" w:eastAsia="宋体" w:cs="宋体"/>
          <w:color w:val="000000"/>
          <w:kern w:val="0"/>
          <w:sz w:val="30"/>
          <w:szCs w:val="30"/>
        </w:rPr>
        <w:fldChar w:fldCharType="end"/>
      </w:r>
      <w:r>
        <w:rPr>
          <w:rFonts w:hint="eastAsia" w:ascii="宋体" w:hAnsi="宋体" w:eastAsia="宋体" w:cs="宋体"/>
          <w:color w:val="000000"/>
          <w:kern w:val="0"/>
          <w:sz w:val="30"/>
          <w:szCs w:val="30"/>
        </w:rPr>
        <w:t>的良好记录;</w:t>
      </w:r>
    </w:p>
    <w:p>
      <w:pPr>
        <w:widowControl/>
        <w:shd w:val="clear" w:color="auto" w:fill="FFFFFF"/>
        <w:spacing w:line="560" w:lineRule="exact"/>
        <w:ind w:left="1183" w:leftChars="219" w:hanging="723" w:hangingChars="241"/>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5、参加政府采购活动前三年内，在经营活动中没有重大违法记录;</w:t>
      </w:r>
    </w:p>
    <w:p>
      <w:pPr>
        <w:widowControl/>
        <w:shd w:val="clear" w:color="auto" w:fill="FFFFFF"/>
        <w:spacing w:line="560" w:lineRule="exact"/>
        <w:ind w:left="1183" w:leftChars="219" w:hanging="723" w:hangingChars="241"/>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6、本项目不接受联合体投标；</w:t>
      </w:r>
    </w:p>
    <w:p>
      <w:pPr>
        <w:widowControl/>
        <w:shd w:val="clear" w:color="auto" w:fill="FFFFFF"/>
        <w:spacing w:line="560" w:lineRule="exact"/>
        <w:ind w:left="463" w:leftChars="219" w:hanging="3" w:firstLineChars="0"/>
        <w:jc w:val="both"/>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7、有效期内的营业执照、组织机构代码、税务登记证（或三证合一）、医疗器械经营许可证、医疗器械生产许可证、</w:t>
      </w:r>
      <w:r>
        <w:rPr>
          <w:rFonts w:hint="eastAsia" w:ascii="宋体" w:hAnsi="宋体" w:eastAsia="宋体" w:cs="宋体"/>
          <w:color w:val="000000"/>
          <w:kern w:val="0"/>
          <w:sz w:val="30"/>
          <w:szCs w:val="30"/>
          <w:lang w:val="en-US" w:eastAsia="zh-CN"/>
        </w:rPr>
        <w:t>医疗器械注册证（或备案凭证）、</w:t>
      </w:r>
      <w:r>
        <w:rPr>
          <w:rFonts w:hint="eastAsia" w:ascii="宋体" w:hAnsi="宋体" w:eastAsia="宋体" w:cs="宋体"/>
          <w:color w:val="000000"/>
          <w:kern w:val="0"/>
          <w:sz w:val="30"/>
          <w:szCs w:val="30"/>
        </w:rPr>
        <w:t>法人或授权人证件。</w:t>
      </w:r>
    </w:p>
    <w:p>
      <w:pPr>
        <w:widowControl/>
        <w:shd w:val="clear" w:color="auto" w:fill="FFFFFF"/>
        <w:spacing w:line="560" w:lineRule="exact"/>
        <w:ind w:left="1183" w:leftChars="219" w:hanging="723" w:hangingChars="241"/>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lang w:val="en-US" w:eastAsia="zh-CN"/>
        </w:rPr>
        <w:t>8</w:t>
      </w:r>
      <w:r>
        <w:rPr>
          <w:rFonts w:hint="eastAsia" w:ascii="宋体" w:hAnsi="宋体" w:eastAsia="宋体" w:cs="宋体"/>
          <w:color w:val="000000"/>
          <w:kern w:val="0"/>
          <w:sz w:val="30"/>
          <w:szCs w:val="30"/>
        </w:rPr>
        <w:t>、</w:t>
      </w:r>
      <w:r>
        <w:rPr>
          <w:rFonts w:hint="eastAsia" w:ascii="宋体" w:hAnsi="宋体" w:eastAsia="宋体" w:cs="宋体"/>
          <w:color w:val="000000"/>
          <w:sz w:val="30"/>
          <w:szCs w:val="30"/>
          <w:shd w:val="clear" w:color="auto" w:fill="FFFFFF"/>
        </w:rPr>
        <w:t>资格后审，即开标后评标委员会对投标人资格进行合格性审查。</w:t>
      </w:r>
    </w:p>
    <w:p>
      <w:pPr>
        <w:pStyle w:val="4"/>
        <w:keepNext w:val="0"/>
        <w:keepLines w:val="0"/>
        <w:pageBreakBefore w:val="0"/>
        <w:widowControl w:val="0"/>
        <w:kinsoku/>
        <w:wordWrap/>
        <w:overflowPunct/>
        <w:topLinePunct w:val="0"/>
        <w:autoSpaceDE/>
        <w:autoSpaceDN/>
        <w:bidi w:val="0"/>
        <w:adjustRightInd/>
        <w:snapToGrid w:val="0"/>
        <w:spacing w:line="312" w:lineRule="auto"/>
        <w:ind w:left="0" w:leftChars="0" w:firstLine="494" w:firstLineChars="164"/>
        <w:textAlignment w:val="auto"/>
        <w:rPr>
          <w:rFonts w:hint="eastAsia" w:ascii="宋体" w:hAnsi="宋体" w:eastAsia="宋体" w:cs="宋体"/>
          <w:b/>
          <w:bCs/>
          <w:color w:val="000000"/>
          <w:kern w:val="0"/>
          <w:sz w:val="30"/>
          <w:szCs w:val="30"/>
          <w:lang w:val="en-US" w:eastAsia="zh-CN" w:bidi="ar-SA"/>
        </w:rPr>
      </w:pPr>
      <w:r>
        <w:rPr>
          <w:rFonts w:hint="eastAsia" w:ascii="宋体" w:hAnsi="宋体" w:eastAsia="宋体" w:cs="宋体"/>
          <w:b/>
          <w:bCs/>
          <w:color w:val="000000"/>
          <w:kern w:val="0"/>
          <w:sz w:val="30"/>
          <w:szCs w:val="30"/>
          <w:lang w:val="en-US" w:eastAsia="zh-CN" w:bidi="ar-SA"/>
        </w:rPr>
        <w:t>三、报名须知</w:t>
      </w:r>
    </w:p>
    <w:p>
      <w:pPr>
        <w:pStyle w:val="4"/>
        <w:keepNext w:val="0"/>
        <w:keepLines w:val="0"/>
        <w:pageBreakBefore w:val="0"/>
        <w:widowControl w:val="0"/>
        <w:kinsoku/>
        <w:wordWrap/>
        <w:overflowPunct/>
        <w:topLinePunct w:val="0"/>
        <w:autoSpaceDE/>
        <w:autoSpaceDN/>
        <w:bidi w:val="0"/>
        <w:adjustRightInd/>
        <w:snapToGrid w:val="0"/>
        <w:spacing w:line="312" w:lineRule="auto"/>
        <w:ind w:left="0" w:leftChars="0" w:firstLine="491" w:firstLineChars="164"/>
        <w:textAlignment w:val="auto"/>
        <w:rPr>
          <w:rFonts w:hint="eastAsia" w:ascii="宋体" w:hAnsi="宋体" w:eastAsia="宋体" w:cs="宋体"/>
          <w:bCs/>
          <w:color w:val="000000"/>
          <w:kern w:val="0"/>
          <w:sz w:val="30"/>
          <w:szCs w:val="30"/>
          <w:lang w:val="en-US" w:eastAsia="zh-CN" w:bidi="ar-SA"/>
        </w:rPr>
      </w:pPr>
      <w:r>
        <w:rPr>
          <w:rFonts w:hint="eastAsia" w:ascii="宋体" w:hAnsi="宋体" w:eastAsia="宋体" w:cs="宋体"/>
          <w:bCs/>
          <w:color w:val="000000"/>
          <w:kern w:val="0"/>
          <w:sz w:val="30"/>
          <w:szCs w:val="30"/>
          <w:lang w:val="en-US" w:eastAsia="zh-CN" w:bidi="ar-SA"/>
        </w:rPr>
        <w:t>1、报名时间：2024年04月</w:t>
      </w:r>
      <w:r>
        <w:rPr>
          <w:rFonts w:hint="eastAsia" w:ascii="宋体" w:hAnsi="宋体" w:cs="宋体"/>
          <w:bCs/>
          <w:color w:val="000000"/>
          <w:kern w:val="0"/>
          <w:sz w:val="30"/>
          <w:szCs w:val="30"/>
          <w:lang w:val="en-US" w:eastAsia="zh-CN" w:bidi="ar-SA"/>
        </w:rPr>
        <w:t>30</w:t>
      </w:r>
      <w:r>
        <w:rPr>
          <w:rFonts w:hint="eastAsia" w:ascii="宋体" w:hAnsi="宋体" w:eastAsia="宋体" w:cs="宋体"/>
          <w:bCs/>
          <w:color w:val="000000"/>
          <w:kern w:val="0"/>
          <w:sz w:val="30"/>
          <w:szCs w:val="30"/>
          <w:lang w:val="en-US" w:eastAsia="zh-CN" w:bidi="ar-SA"/>
        </w:rPr>
        <w:t>日至2024年0</w:t>
      </w:r>
      <w:r>
        <w:rPr>
          <w:rFonts w:hint="eastAsia" w:ascii="宋体" w:hAnsi="宋体" w:cs="宋体"/>
          <w:bCs/>
          <w:color w:val="000000"/>
          <w:kern w:val="0"/>
          <w:sz w:val="30"/>
          <w:szCs w:val="30"/>
          <w:lang w:val="en-US" w:eastAsia="zh-CN" w:bidi="ar-SA"/>
        </w:rPr>
        <w:t>5</w:t>
      </w:r>
      <w:r>
        <w:rPr>
          <w:rFonts w:hint="eastAsia" w:ascii="宋体" w:hAnsi="宋体" w:eastAsia="宋体" w:cs="宋体"/>
          <w:bCs/>
          <w:color w:val="000000"/>
          <w:kern w:val="0"/>
          <w:sz w:val="30"/>
          <w:szCs w:val="30"/>
          <w:lang w:val="en-US" w:eastAsia="zh-CN" w:bidi="ar-SA"/>
        </w:rPr>
        <w:t>月</w:t>
      </w:r>
      <w:r>
        <w:rPr>
          <w:rFonts w:hint="eastAsia" w:ascii="宋体" w:hAnsi="宋体" w:cs="宋体"/>
          <w:bCs/>
          <w:color w:val="000000"/>
          <w:kern w:val="0"/>
          <w:sz w:val="30"/>
          <w:szCs w:val="30"/>
          <w:lang w:val="en-US" w:eastAsia="zh-CN" w:bidi="ar-SA"/>
        </w:rPr>
        <w:t>7</w:t>
      </w:r>
      <w:r>
        <w:rPr>
          <w:rFonts w:hint="eastAsia" w:ascii="宋体" w:hAnsi="宋体" w:eastAsia="宋体" w:cs="宋体"/>
          <w:bCs/>
          <w:color w:val="000000"/>
          <w:kern w:val="0"/>
          <w:sz w:val="30"/>
          <w:szCs w:val="30"/>
          <w:lang w:val="en-US" w:eastAsia="zh-CN" w:bidi="ar-SA"/>
        </w:rPr>
        <w:t>日17:30（投标截止时间）</w:t>
      </w:r>
    </w:p>
    <w:p>
      <w:pPr>
        <w:pStyle w:val="4"/>
        <w:keepNext w:val="0"/>
        <w:keepLines w:val="0"/>
        <w:pageBreakBefore w:val="0"/>
        <w:widowControl w:val="0"/>
        <w:kinsoku/>
        <w:wordWrap/>
        <w:overflowPunct/>
        <w:topLinePunct w:val="0"/>
        <w:autoSpaceDE/>
        <w:autoSpaceDN/>
        <w:bidi w:val="0"/>
        <w:adjustRightInd/>
        <w:snapToGrid w:val="0"/>
        <w:spacing w:line="312" w:lineRule="auto"/>
        <w:ind w:left="0" w:leftChars="0" w:firstLine="491" w:firstLineChars="164"/>
        <w:textAlignment w:val="auto"/>
        <w:rPr>
          <w:rFonts w:hint="eastAsia" w:ascii="宋体" w:hAnsi="宋体" w:eastAsia="宋体" w:cs="宋体"/>
          <w:bCs/>
          <w:color w:val="000000"/>
          <w:kern w:val="0"/>
          <w:sz w:val="30"/>
          <w:szCs w:val="30"/>
          <w:lang w:val="en-US" w:eastAsia="zh-CN" w:bidi="ar-SA"/>
        </w:rPr>
      </w:pPr>
      <w:r>
        <w:rPr>
          <w:rFonts w:hint="eastAsia" w:ascii="宋体" w:hAnsi="宋体" w:eastAsia="宋体" w:cs="宋体"/>
          <w:bCs/>
          <w:color w:val="000000"/>
          <w:kern w:val="0"/>
          <w:sz w:val="30"/>
          <w:szCs w:val="30"/>
          <w:lang w:val="en-US" w:eastAsia="zh-CN" w:bidi="ar-SA"/>
        </w:rPr>
        <w:t>2、报名方式：投标人须在报名时间内下载并填写报名签到表（见公告附件1），将报名签到表以PDF电子版形式发送至报名邮箱：jf08282034@163.com。</w:t>
      </w:r>
    </w:p>
    <w:p>
      <w:pPr>
        <w:keepNext w:val="0"/>
        <w:keepLines w:val="0"/>
        <w:pageBreakBefore w:val="0"/>
        <w:widowControl/>
        <w:shd w:val="clear" w:color="auto" w:fill="FFFFFF"/>
        <w:kinsoku/>
        <w:wordWrap/>
        <w:overflowPunct/>
        <w:topLinePunct w:val="0"/>
        <w:autoSpaceDE/>
        <w:autoSpaceDN/>
        <w:bidi w:val="0"/>
        <w:adjustRightInd/>
        <w:snapToGrid w:val="0"/>
        <w:spacing w:line="312" w:lineRule="auto"/>
        <w:ind w:left="0" w:leftChars="0" w:firstLine="494" w:firstLineChars="164"/>
        <w:textAlignment w:val="auto"/>
        <w:rPr>
          <w:rFonts w:hint="eastAsia" w:ascii="宋体" w:hAnsi="宋体" w:eastAsia="宋体" w:cs="宋体"/>
          <w:b/>
          <w:bCs/>
          <w:color w:val="000000"/>
          <w:kern w:val="0"/>
          <w:sz w:val="30"/>
          <w:szCs w:val="30"/>
        </w:rPr>
      </w:pPr>
      <w:r>
        <w:rPr>
          <w:rFonts w:hint="eastAsia" w:ascii="宋体" w:hAnsi="宋体" w:cs="宋体"/>
          <w:b/>
          <w:bCs/>
          <w:color w:val="000000"/>
          <w:kern w:val="0"/>
          <w:sz w:val="30"/>
          <w:szCs w:val="30"/>
          <w:lang w:eastAsia="zh-CN"/>
        </w:rPr>
        <w:t>四</w:t>
      </w:r>
      <w:r>
        <w:rPr>
          <w:rFonts w:hint="eastAsia" w:ascii="宋体" w:hAnsi="宋体" w:eastAsia="宋体" w:cs="宋体"/>
          <w:b/>
          <w:bCs/>
          <w:color w:val="000000"/>
          <w:kern w:val="0"/>
          <w:sz w:val="30"/>
          <w:szCs w:val="30"/>
        </w:rPr>
        <w:t>、招标文件的获取：</w:t>
      </w:r>
      <w:r>
        <w:rPr>
          <w:rFonts w:hint="eastAsia" w:ascii="宋体" w:hAnsi="宋体" w:eastAsia="宋体" w:cs="宋体"/>
          <w:color w:val="000000"/>
          <w:kern w:val="0"/>
          <w:sz w:val="30"/>
          <w:szCs w:val="30"/>
        </w:rPr>
        <w:t xml:space="preserve">     </w:t>
      </w:r>
    </w:p>
    <w:p>
      <w:pPr>
        <w:keepNext w:val="0"/>
        <w:keepLines w:val="0"/>
        <w:pageBreakBefore w:val="0"/>
        <w:widowControl/>
        <w:shd w:val="clear" w:color="auto" w:fill="FFFFFF"/>
        <w:kinsoku/>
        <w:wordWrap/>
        <w:overflowPunct/>
        <w:topLinePunct w:val="0"/>
        <w:autoSpaceDE/>
        <w:autoSpaceDN/>
        <w:bidi w:val="0"/>
        <w:adjustRightInd/>
        <w:snapToGrid w:val="0"/>
        <w:spacing w:line="312" w:lineRule="auto"/>
        <w:ind w:left="0" w:leftChars="0" w:firstLine="491" w:firstLineChars="164"/>
        <w:textAlignment w:val="auto"/>
        <w:rPr>
          <w:rFonts w:hint="eastAsia" w:ascii="宋体" w:hAnsi="宋体" w:eastAsia="宋体" w:cs="宋体"/>
          <w:bCs/>
          <w:color w:val="000000"/>
          <w:kern w:val="0"/>
          <w:sz w:val="30"/>
          <w:szCs w:val="30"/>
        </w:rPr>
      </w:pPr>
      <w:r>
        <w:rPr>
          <w:rFonts w:hint="eastAsia" w:ascii="宋体" w:hAnsi="宋体" w:eastAsia="宋体" w:cs="宋体"/>
          <w:bCs/>
          <w:color w:val="000000"/>
          <w:kern w:val="0"/>
          <w:sz w:val="30"/>
          <w:szCs w:val="30"/>
          <w:lang w:eastAsia="zh-CN"/>
        </w:rPr>
        <w:t>自行下载采购公告附件</w:t>
      </w:r>
      <w:r>
        <w:rPr>
          <w:rFonts w:hint="eastAsia" w:ascii="宋体" w:hAnsi="宋体" w:cs="宋体"/>
          <w:bCs/>
          <w:color w:val="000000"/>
          <w:kern w:val="0"/>
          <w:sz w:val="30"/>
          <w:szCs w:val="30"/>
          <w:lang w:val="en-US" w:eastAsia="zh-CN"/>
        </w:rPr>
        <w:t>2</w:t>
      </w:r>
      <w:r>
        <w:rPr>
          <w:rFonts w:hint="eastAsia" w:ascii="宋体" w:hAnsi="宋体" w:eastAsia="宋体" w:cs="宋体"/>
          <w:bCs/>
          <w:color w:val="000000"/>
          <w:kern w:val="0"/>
          <w:sz w:val="30"/>
          <w:szCs w:val="30"/>
        </w:rPr>
        <w:t>。</w:t>
      </w:r>
    </w:p>
    <w:p>
      <w:pPr>
        <w:widowControl/>
        <w:shd w:val="clear" w:color="auto" w:fill="FFFFFF"/>
        <w:spacing w:line="560" w:lineRule="exact"/>
        <w:ind w:firstLine="602" w:firstLineChars="200"/>
        <w:rPr>
          <w:rFonts w:hint="eastAsia" w:ascii="宋体" w:hAnsi="宋体" w:eastAsia="宋体" w:cs="宋体"/>
          <w:color w:val="000000"/>
          <w:kern w:val="0"/>
          <w:sz w:val="30"/>
          <w:szCs w:val="30"/>
        </w:rPr>
      </w:pPr>
      <w:r>
        <w:rPr>
          <w:rFonts w:hint="eastAsia" w:ascii="宋体" w:hAnsi="宋体" w:eastAsia="宋体" w:cs="宋体"/>
          <w:b/>
          <w:bCs/>
          <w:color w:val="000000"/>
          <w:kern w:val="0"/>
          <w:sz w:val="30"/>
          <w:szCs w:val="30"/>
          <w:lang w:eastAsia="zh-CN"/>
        </w:rPr>
        <w:t>五</w:t>
      </w:r>
      <w:r>
        <w:rPr>
          <w:rFonts w:hint="eastAsia" w:ascii="宋体" w:hAnsi="宋体" w:eastAsia="宋体" w:cs="宋体"/>
          <w:b/>
          <w:bCs/>
          <w:color w:val="000000"/>
          <w:kern w:val="0"/>
          <w:sz w:val="30"/>
          <w:szCs w:val="30"/>
        </w:rPr>
        <w:t>、开标时间及地点</w:t>
      </w:r>
    </w:p>
    <w:p>
      <w:pPr>
        <w:widowControl/>
        <w:shd w:val="clear" w:color="auto" w:fill="FFFFFF"/>
        <w:spacing w:line="560" w:lineRule="exact"/>
        <w:ind w:firstLine="640"/>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1、开标时间：20</w:t>
      </w:r>
      <w:r>
        <w:rPr>
          <w:rFonts w:hint="eastAsia" w:ascii="宋体" w:hAnsi="宋体" w:eastAsia="宋体" w:cs="宋体"/>
          <w:color w:val="000000"/>
          <w:kern w:val="0"/>
          <w:sz w:val="30"/>
          <w:szCs w:val="30"/>
          <w:lang w:val="en-US" w:eastAsia="zh-CN"/>
        </w:rPr>
        <w:t>24</w:t>
      </w:r>
      <w:r>
        <w:rPr>
          <w:rFonts w:hint="eastAsia" w:ascii="宋体" w:hAnsi="宋体" w:eastAsia="宋体" w:cs="宋体"/>
          <w:color w:val="000000"/>
          <w:kern w:val="0"/>
          <w:sz w:val="30"/>
          <w:szCs w:val="30"/>
        </w:rPr>
        <w:t>年</w:t>
      </w:r>
      <w:r>
        <w:rPr>
          <w:rFonts w:hint="eastAsia" w:ascii="宋体" w:hAnsi="宋体" w:cs="宋体"/>
          <w:color w:val="000000"/>
          <w:kern w:val="0"/>
          <w:sz w:val="30"/>
          <w:szCs w:val="30"/>
          <w:lang w:val="en-US" w:eastAsia="zh-CN"/>
        </w:rPr>
        <w:t>5</w:t>
      </w:r>
      <w:r>
        <w:rPr>
          <w:rFonts w:hint="eastAsia" w:ascii="宋体" w:hAnsi="宋体" w:eastAsia="宋体" w:cs="宋体"/>
          <w:color w:val="000000"/>
          <w:kern w:val="0"/>
          <w:sz w:val="30"/>
          <w:szCs w:val="30"/>
        </w:rPr>
        <w:t>月</w:t>
      </w:r>
      <w:r>
        <w:rPr>
          <w:rFonts w:hint="eastAsia" w:ascii="宋体" w:hAnsi="宋体" w:cs="宋体"/>
          <w:color w:val="000000"/>
          <w:kern w:val="0"/>
          <w:sz w:val="30"/>
          <w:szCs w:val="30"/>
          <w:lang w:val="en-US" w:eastAsia="zh-CN"/>
        </w:rPr>
        <w:t>8</w:t>
      </w:r>
      <w:r>
        <w:rPr>
          <w:rFonts w:hint="eastAsia" w:ascii="宋体" w:hAnsi="宋体" w:eastAsia="宋体" w:cs="宋体"/>
          <w:color w:val="000000"/>
          <w:kern w:val="0"/>
          <w:sz w:val="30"/>
          <w:szCs w:val="30"/>
        </w:rPr>
        <w:t>日</w:t>
      </w:r>
      <w:r>
        <w:rPr>
          <w:rFonts w:hint="eastAsia" w:ascii="宋体" w:hAnsi="宋体" w:eastAsia="宋体" w:cs="宋体"/>
          <w:color w:val="000000"/>
          <w:kern w:val="0"/>
          <w:sz w:val="30"/>
          <w:szCs w:val="30"/>
          <w:lang w:val="en-US" w:eastAsia="zh-CN"/>
        </w:rPr>
        <w:t>15:</w:t>
      </w:r>
      <w:r>
        <w:rPr>
          <w:rFonts w:hint="eastAsia" w:ascii="宋体" w:hAnsi="宋体" w:cs="宋体"/>
          <w:color w:val="000000"/>
          <w:kern w:val="0"/>
          <w:sz w:val="30"/>
          <w:szCs w:val="30"/>
          <w:lang w:val="en-US" w:eastAsia="zh-CN"/>
        </w:rPr>
        <w:t>3</w:t>
      </w:r>
      <w:r>
        <w:rPr>
          <w:rFonts w:hint="eastAsia" w:ascii="宋体" w:hAnsi="宋体" w:eastAsia="宋体" w:cs="宋体"/>
          <w:color w:val="000000"/>
          <w:kern w:val="0"/>
          <w:sz w:val="30"/>
          <w:szCs w:val="30"/>
          <w:lang w:val="en-US" w:eastAsia="zh-CN"/>
        </w:rPr>
        <w:t>0</w:t>
      </w:r>
      <w:r>
        <w:rPr>
          <w:rFonts w:hint="eastAsia" w:ascii="宋体" w:hAnsi="宋体" w:eastAsia="宋体" w:cs="宋体"/>
          <w:color w:val="000000"/>
          <w:kern w:val="0"/>
          <w:sz w:val="30"/>
          <w:szCs w:val="30"/>
        </w:rPr>
        <w:t>（北京时间）；</w:t>
      </w:r>
    </w:p>
    <w:p>
      <w:pPr>
        <w:widowControl/>
        <w:shd w:val="clear" w:color="auto" w:fill="FFFFFF"/>
        <w:spacing w:line="560" w:lineRule="exact"/>
        <w:ind w:firstLine="640"/>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2、开标地点：住院部</w:t>
      </w:r>
      <w:r>
        <w:rPr>
          <w:rFonts w:hint="eastAsia" w:ascii="宋体" w:hAnsi="宋体" w:eastAsia="宋体" w:cs="宋体"/>
          <w:color w:val="000000"/>
          <w:kern w:val="0"/>
          <w:sz w:val="30"/>
          <w:szCs w:val="30"/>
          <w:lang w:val="en-US" w:eastAsia="zh-CN"/>
        </w:rPr>
        <w:t>十六楼</w:t>
      </w:r>
      <w:r>
        <w:rPr>
          <w:rFonts w:hint="eastAsia" w:ascii="宋体" w:hAnsi="宋体" w:eastAsia="宋体" w:cs="宋体"/>
          <w:color w:val="000000"/>
          <w:kern w:val="0"/>
          <w:sz w:val="30"/>
          <w:szCs w:val="30"/>
        </w:rPr>
        <w:t>会议室</w:t>
      </w:r>
    </w:p>
    <w:p>
      <w:pPr>
        <w:widowControl/>
        <w:shd w:val="clear" w:color="auto" w:fill="FFFFFF"/>
        <w:spacing w:line="560" w:lineRule="exact"/>
        <w:ind w:firstLine="602" w:firstLineChars="200"/>
        <w:rPr>
          <w:rFonts w:hint="eastAsia" w:ascii="宋体" w:hAnsi="宋体" w:eastAsia="宋体" w:cs="宋体"/>
          <w:color w:val="000000"/>
          <w:kern w:val="0"/>
          <w:sz w:val="30"/>
          <w:szCs w:val="30"/>
        </w:rPr>
      </w:pPr>
      <w:r>
        <w:rPr>
          <w:rFonts w:hint="eastAsia" w:ascii="宋体" w:hAnsi="宋体" w:eastAsia="宋体" w:cs="宋体"/>
          <w:b/>
          <w:bCs/>
          <w:color w:val="000000"/>
          <w:kern w:val="0"/>
          <w:sz w:val="30"/>
          <w:szCs w:val="30"/>
          <w:lang w:eastAsia="zh-CN"/>
        </w:rPr>
        <w:t>六</w:t>
      </w:r>
      <w:r>
        <w:rPr>
          <w:rFonts w:hint="eastAsia" w:ascii="宋体" w:hAnsi="宋体" w:eastAsia="宋体" w:cs="宋体"/>
          <w:b/>
          <w:bCs/>
          <w:color w:val="000000"/>
          <w:kern w:val="0"/>
          <w:sz w:val="30"/>
          <w:szCs w:val="30"/>
        </w:rPr>
        <w:t>、联系方法</w:t>
      </w:r>
    </w:p>
    <w:p>
      <w:pPr>
        <w:widowControl/>
        <w:shd w:val="clear" w:color="auto" w:fill="FFFFFF"/>
        <w:spacing w:line="560" w:lineRule="exact"/>
        <w:ind w:firstLine="640"/>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 xml:space="preserve">1、项目单位：霍邱县第二人民医院                       </w:t>
      </w:r>
    </w:p>
    <w:p>
      <w:pPr>
        <w:widowControl/>
        <w:shd w:val="clear" w:color="auto" w:fill="FFFFFF"/>
        <w:spacing w:line="560" w:lineRule="exact"/>
        <w:ind w:firstLine="600" w:firstLineChars="200"/>
        <w:rPr>
          <w:rFonts w:hint="eastAsia" w:ascii="宋体" w:hAnsi="宋体" w:eastAsia="宋体" w:cs="宋体"/>
          <w:kern w:val="0"/>
          <w:sz w:val="30"/>
          <w:szCs w:val="30"/>
        </w:rPr>
      </w:pPr>
      <w:r>
        <w:rPr>
          <w:rFonts w:hint="eastAsia" w:ascii="宋体" w:hAnsi="宋体" w:eastAsia="宋体" w:cs="宋体"/>
          <w:color w:val="000000"/>
          <w:kern w:val="0"/>
          <w:sz w:val="30"/>
          <w:szCs w:val="30"/>
        </w:rPr>
        <w:t>２、地址</w:t>
      </w:r>
      <w:r>
        <w:rPr>
          <w:rFonts w:hint="eastAsia" w:ascii="宋体" w:hAnsi="宋体" w:eastAsia="宋体" w:cs="宋体"/>
          <w:kern w:val="0"/>
          <w:sz w:val="30"/>
          <w:szCs w:val="30"/>
        </w:rPr>
        <w:t xml:space="preserve">：霍邱县城关镇蓼南路                              </w:t>
      </w:r>
    </w:p>
    <w:p>
      <w:pPr>
        <w:widowControl/>
        <w:shd w:val="clear" w:color="auto" w:fill="FFFFFF"/>
        <w:spacing w:line="560" w:lineRule="exact"/>
        <w:ind w:firstLine="600" w:firstLineChars="200"/>
        <w:rPr>
          <w:rFonts w:hint="eastAsia" w:ascii="宋体" w:hAnsi="宋体" w:eastAsia="宋体" w:cs="宋体"/>
          <w:kern w:val="0"/>
          <w:sz w:val="30"/>
          <w:szCs w:val="30"/>
        </w:rPr>
      </w:pPr>
      <w:r>
        <w:rPr>
          <w:rFonts w:hint="eastAsia" w:ascii="宋体" w:hAnsi="宋体" w:eastAsia="宋体" w:cs="宋体"/>
          <w:kern w:val="0"/>
          <w:sz w:val="30"/>
          <w:szCs w:val="30"/>
        </w:rPr>
        <w:t xml:space="preserve">３、联系人：江先生     电话：0564-6018052      </w:t>
      </w:r>
    </w:p>
    <w:p>
      <w:pPr>
        <w:widowControl/>
        <w:shd w:val="clear" w:color="auto" w:fill="FFFFFF"/>
        <w:spacing w:line="560" w:lineRule="exact"/>
        <w:rPr>
          <w:rFonts w:hint="eastAsia" w:ascii="宋体" w:hAnsi="宋体" w:eastAsia="宋体" w:cs="宋体"/>
          <w:kern w:val="0"/>
          <w:sz w:val="30"/>
          <w:szCs w:val="30"/>
        </w:rPr>
      </w:pPr>
    </w:p>
    <w:p>
      <w:pPr>
        <w:pStyle w:val="5"/>
        <w:rPr>
          <w:rFonts w:hint="eastAsia"/>
        </w:rPr>
      </w:pPr>
    </w:p>
    <w:p>
      <w:pPr>
        <w:widowControl/>
        <w:shd w:val="clear" w:color="auto" w:fill="FFFFFF"/>
        <w:spacing w:line="560" w:lineRule="exact"/>
        <w:ind w:firstLine="600" w:firstLineChars="200"/>
        <w:rPr>
          <w:rFonts w:hint="eastAsia" w:ascii="宋体" w:hAnsi="宋体" w:eastAsia="宋体" w:cs="宋体"/>
          <w:kern w:val="0"/>
          <w:sz w:val="30"/>
          <w:szCs w:val="30"/>
        </w:rPr>
      </w:pPr>
    </w:p>
    <w:p>
      <w:pPr>
        <w:widowControl/>
        <w:shd w:val="clear" w:color="auto" w:fill="FFFFFF"/>
        <w:spacing w:line="560" w:lineRule="exact"/>
        <w:ind w:firstLine="600" w:firstLineChars="200"/>
        <w:rPr>
          <w:rFonts w:hint="eastAsia" w:ascii="宋体" w:hAnsi="宋体" w:eastAsia="宋体" w:cs="宋体"/>
          <w:kern w:val="0"/>
          <w:sz w:val="30"/>
          <w:szCs w:val="30"/>
        </w:rPr>
      </w:pPr>
    </w:p>
    <w:p>
      <w:pPr>
        <w:widowControl/>
        <w:shd w:val="clear" w:color="auto" w:fill="FFFFFF"/>
        <w:spacing w:line="560" w:lineRule="exact"/>
        <w:ind w:firstLine="600" w:firstLineChars="200"/>
        <w:rPr>
          <w:rFonts w:hint="eastAsia" w:ascii="宋体" w:hAnsi="宋体" w:eastAsia="宋体" w:cs="宋体"/>
          <w:kern w:val="0"/>
          <w:sz w:val="30"/>
          <w:szCs w:val="30"/>
        </w:rPr>
      </w:pPr>
    </w:p>
    <w:p>
      <w:pPr>
        <w:widowControl/>
        <w:shd w:val="clear" w:color="auto" w:fill="FFFFFF"/>
        <w:spacing w:line="560" w:lineRule="exact"/>
        <w:ind w:firstLine="600" w:firstLineChars="200"/>
        <w:rPr>
          <w:rFonts w:hint="eastAsia" w:ascii="宋体" w:hAnsi="宋体" w:eastAsia="宋体" w:cs="宋体"/>
          <w:kern w:val="0"/>
          <w:sz w:val="30"/>
          <w:szCs w:val="30"/>
        </w:rPr>
      </w:pPr>
    </w:p>
    <w:p>
      <w:pPr>
        <w:widowControl/>
        <w:shd w:val="clear" w:color="auto" w:fill="FFFFFF"/>
        <w:spacing w:line="560" w:lineRule="exact"/>
        <w:ind w:firstLine="600" w:firstLineChars="200"/>
        <w:rPr>
          <w:rFonts w:hint="eastAsia" w:ascii="宋体" w:hAnsi="宋体" w:eastAsia="宋体" w:cs="宋体"/>
          <w:kern w:val="0"/>
          <w:sz w:val="30"/>
          <w:szCs w:val="30"/>
        </w:rPr>
      </w:pPr>
      <w:r>
        <w:rPr>
          <w:rFonts w:hint="eastAsia" w:ascii="宋体" w:hAnsi="宋体" w:eastAsia="宋体" w:cs="宋体"/>
          <w:kern w:val="0"/>
          <w:sz w:val="30"/>
          <w:szCs w:val="30"/>
        </w:rPr>
        <w:t xml:space="preserve">                      </w:t>
      </w:r>
    </w:p>
    <w:p>
      <w:pPr>
        <w:widowControl/>
        <w:shd w:val="clear" w:color="auto" w:fill="FFFFFF"/>
        <w:spacing w:line="560" w:lineRule="exact"/>
        <w:ind w:firstLine="600" w:firstLineChars="200"/>
        <w:rPr>
          <w:rFonts w:hint="eastAsia" w:ascii="宋体" w:hAnsi="宋体" w:eastAsia="宋体" w:cs="宋体"/>
          <w:kern w:val="0"/>
          <w:sz w:val="30"/>
          <w:szCs w:val="30"/>
        </w:rPr>
      </w:pPr>
    </w:p>
    <w:p>
      <w:pPr>
        <w:widowControl/>
        <w:shd w:val="clear" w:color="auto" w:fill="FFFFFF"/>
        <w:spacing w:line="560" w:lineRule="exact"/>
        <w:ind w:firstLine="600" w:firstLineChars="200"/>
        <w:rPr>
          <w:rFonts w:hint="eastAsia" w:ascii="宋体" w:hAnsi="宋体" w:eastAsia="宋体" w:cs="宋体"/>
          <w:kern w:val="0"/>
          <w:sz w:val="30"/>
          <w:szCs w:val="30"/>
        </w:rPr>
      </w:pPr>
    </w:p>
    <w:p>
      <w:pPr>
        <w:widowControl/>
        <w:shd w:val="clear" w:color="auto" w:fill="FFFFFF"/>
        <w:spacing w:line="560" w:lineRule="exact"/>
        <w:rPr>
          <w:rFonts w:hint="eastAsia" w:ascii="宋体" w:hAnsi="宋体" w:eastAsia="宋体" w:cs="宋体"/>
          <w:kern w:val="0"/>
          <w:sz w:val="30"/>
          <w:szCs w:val="30"/>
        </w:rPr>
      </w:pPr>
    </w:p>
    <w:p>
      <w:pPr>
        <w:pStyle w:val="5"/>
        <w:rPr>
          <w:rFonts w:hint="eastAsia" w:ascii="宋体" w:hAnsi="宋体" w:eastAsia="宋体" w:cs="宋体"/>
          <w:kern w:val="0"/>
          <w:sz w:val="30"/>
          <w:szCs w:val="30"/>
        </w:rPr>
      </w:pPr>
    </w:p>
    <w:p>
      <w:pPr>
        <w:widowControl/>
        <w:shd w:val="clear" w:color="auto" w:fill="FFFFFF"/>
        <w:spacing w:line="560" w:lineRule="exact"/>
        <w:jc w:val="center"/>
        <w:rPr>
          <w:rFonts w:hint="eastAsia" w:ascii="宋体" w:hAnsi="宋体" w:eastAsia="宋体" w:cs="宋体"/>
          <w:b/>
          <w:bCs/>
          <w:sz w:val="32"/>
          <w:szCs w:val="40"/>
        </w:rPr>
      </w:pPr>
      <w:bookmarkStart w:id="2" w:name="_Toc512675312"/>
    </w:p>
    <w:p>
      <w:pPr>
        <w:widowControl/>
        <w:shd w:val="clear" w:color="auto" w:fill="FFFFFF"/>
        <w:spacing w:line="560" w:lineRule="exact"/>
        <w:jc w:val="center"/>
        <w:rPr>
          <w:rFonts w:hint="eastAsia" w:ascii="宋体" w:hAnsi="宋体" w:eastAsia="宋体" w:cs="宋体"/>
          <w:b/>
          <w:bCs/>
          <w:sz w:val="32"/>
          <w:szCs w:val="40"/>
        </w:rPr>
      </w:pPr>
    </w:p>
    <w:p>
      <w:pPr>
        <w:widowControl/>
        <w:shd w:val="clear" w:color="auto" w:fill="FFFFFF"/>
        <w:spacing w:line="560" w:lineRule="exact"/>
        <w:jc w:val="center"/>
        <w:rPr>
          <w:rFonts w:hint="eastAsia" w:ascii="宋体" w:hAnsi="宋体" w:eastAsia="宋体" w:cs="宋体"/>
          <w:b/>
          <w:bCs/>
          <w:sz w:val="32"/>
          <w:szCs w:val="40"/>
        </w:rPr>
      </w:pPr>
    </w:p>
    <w:p>
      <w:pPr>
        <w:widowControl/>
        <w:shd w:val="clear" w:color="auto" w:fill="FFFFFF"/>
        <w:spacing w:line="560" w:lineRule="exact"/>
        <w:jc w:val="center"/>
        <w:rPr>
          <w:rFonts w:hint="eastAsia" w:ascii="宋体" w:hAnsi="宋体" w:eastAsia="宋体" w:cs="宋体"/>
          <w:b/>
          <w:bCs/>
          <w:sz w:val="32"/>
          <w:szCs w:val="40"/>
        </w:rPr>
      </w:pPr>
    </w:p>
    <w:p>
      <w:pPr>
        <w:widowControl/>
        <w:shd w:val="clear" w:color="auto" w:fill="FFFFFF"/>
        <w:spacing w:line="560" w:lineRule="exact"/>
        <w:jc w:val="center"/>
        <w:rPr>
          <w:rFonts w:hint="eastAsia" w:ascii="宋体" w:hAnsi="宋体" w:eastAsia="宋体" w:cs="宋体"/>
          <w:b/>
          <w:bCs/>
          <w:sz w:val="32"/>
          <w:szCs w:val="40"/>
        </w:rPr>
      </w:pPr>
      <w:r>
        <w:rPr>
          <w:rFonts w:hint="eastAsia" w:ascii="宋体" w:hAnsi="宋体" w:eastAsia="宋体" w:cs="宋体"/>
          <w:b/>
          <w:bCs/>
          <w:sz w:val="32"/>
          <w:szCs w:val="40"/>
        </w:rPr>
        <w:t>二、投标人须知前附表</w:t>
      </w:r>
      <w:bookmarkEnd w:id="2"/>
    </w:p>
    <w:p>
      <w:pPr>
        <w:widowControl/>
        <w:shd w:val="clear" w:color="auto" w:fill="FFFFFF"/>
        <w:spacing w:line="560" w:lineRule="exact"/>
        <w:jc w:val="center"/>
        <w:rPr>
          <w:rFonts w:hint="eastAsia" w:ascii="宋体" w:hAnsi="宋体" w:eastAsia="宋体" w:cs="宋体"/>
          <w:b/>
          <w:bCs/>
          <w:sz w:val="32"/>
          <w:szCs w:val="40"/>
        </w:rPr>
      </w:pPr>
    </w:p>
    <w:tbl>
      <w:tblPr>
        <w:tblStyle w:val="12"/>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813" w:type="dxa"/>
            <w:noWrap w:val="0"/>
            <w:vAlign w:val="center"/>
          </w:tcPr>
          <w:p>
            <w:pPr>
              <w:pStyle w:val="8"/>
              <w:spacing w:line="360" w:lineRule="exact"/>
              <w:jc w:val="center"/>
              <w:rPr>
                <w:rFonts w:hint="eastAsia" w:ascii="宋体" w:hAnsi="宋体" w:eastAsia="宋体" w:cs="宋体"/>
                <w:b/>
                <w:color w:val="000000"/>
                <w:kern w:val="2"/>
                <w:sz w:val="24"/>
                <w:lang w:val="en-US" w:eastAsia="zh-CN"/>
              </w:rPr>
            </w:pPr>
            <w:r>
              <w:rPr>
                <w:rFonts w:hint="eastAsia" w:ascii="宋体" w:hAnsi="宋体" w:eastAsia="宋体" w:cs="宋体"/>
                <w:b/>
                <w:color w:val="000000"/>
                <w:kern w:val="2"/>
                <w:sz w:val="24"/>
                <w:lang w:val="en-US" w:eastAsia="zh-CN"/>
              </w:rPr>
              <w:t>序号</w:t>
            </w:r>
          </w:p>
        </w:tc>
        <w:tc>
          <w:tcPr>
            <w:tcW w:w="8363" w:type="dxa"/>
            <w:noWrap w:val="0"/>
            <w:vAlign w:val="center"/>
          </w:tcPr>
          <w:p>
            <w:pPr>
              <w:pStyle w:val="8"/>
              <w:spacing w:line="360" w:lineRule="exact"/>
              <w:jc w:val="center"/>
              <w:rPr>
                <w:rFonts w:hint="eastAsia" w:ascii="宋体" w:hAnsi="宋体" w:eastAsia="宋体" w:cs="宋体"/>
                <w:b/>
                <w:color w:val="000000"/>
                <w:kern w:val="2"/>
                <w:sz w:val="24"/>
                <w:lang w:val="en-US" w:eastAsia="zh-CN"/>
              </w:rPr>
            </w:pPr>
            <w:r>
              <w:rPr>
                <w:rFonts w:hint="eastAsia" w:ascii="宋体" w:hAnsi="宋体" w:eastAsia="宋体" w:cs="宋体"/>
                <w:b/>
                <w:color w:val="000000"/>
                <w:kern w:val="2"/>
                <w:sz w:val="24"/>
                <w:lang w:val="en-US" w:eastAsia="zh-CN"/>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noWrap w:val="0"/>
            <w:vAlign w:val="center"/>
          </w:tcPr>
          <w:p>
            <w:pPr>
              <w:pStyle w:val="8"/>
              <w:spacing w:line="360" w:lineRule="exact"/>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1</w:t>
            </w:r>
          </w:p>
        </w:tc>
        <w:tc>
          <w:tcPr>
            <w:tcW w:w="8363" w:type="dxa"/>
            <w:noWrap w:val="0"/>
            <w:vAlign w:val="center"/>
          </w:tcPr>
          <w:p>
            <w:pPr>
              <w:pStyle w:val="8"/>
              <w:spacing w:line="360" w:lineRule="exact"/>
              <w:ind w:left="107" w:leftChars="-27" w:hanging="164" w:hangingChars="68"/>
              <w:rPr>
                <w:rFonts w:hint="eastAsia" w:ascii="宋体" w:hAnsi="宋体" w:eastAsia="宋体" w:cs="宋体"/>
                <w:bCs/>
                <w:spacing w:val="-8"/>
                <w:kern w:val="2"/>
                <w:sz w:val="24"/>
                <w:szCs w:val="24"/>
                <w:lang w:val="en-US" w:eastAsia="zh-CN"/>
              </w:rPr>
            </w:pPr>
            <w:r>
              <w:rPr>
                <w:rFonts w:hint="eastAsia" w:ascii="宋体" w:hAnsi="宋体" w:eastAsia="宋体" w:cs="宋体"/>
                <w:b/>
                <w:color w:val="000000"/>
                <w:kern w:val="2"/>
                <w:sz w:val="24"/>
                <w:szCs w:val="24"/>
                <w:lang w:val="en-US" w:eastAsia="zh-CN"/>
              </w:rPr>
              <w:t>项目名称</w:t>
            </w:r>
            <w:r>
              <w:rPr>
                <w:rFonts w:hint="eastAsia" w:ascii="宋体" w:hAnsi="宋体" w:eastAsia="宋体" w:cs="宋体"/>
                <w:color w:val="000000"/>
                <w:kern w:val="2"/>
                <w:sz w:val="24"/>
                <w:szCs w:val="24"/>
                <w:lang w:val="en-US" w:eastAsia="zh-CN"/>
              </w:rPr>
              <w:t>：CT中心双筒高压注射器采购项目</w:t>
            </w:r>
          </w:p>
          <w:p>
            <w:pPr>
              <w:pStyle w:val="8"/>
              <w:spacing w:line="360" w:lineRule="exact"/>
              <w:ind w:left="121" w:leftChars="-77" w:hanging="283" w:hangingChars="118"/>
              <w:rPr>
                <w:rFonts w:hint="default"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 xml:space="preserve"> </w:t>
            </w:r>
            <w:r>
              <w:rPr>
                <w:rFonts w:hint="eastAsia" w:ascii="宋体" w:hAnsi="宋体" w:eastAsia="宋体" w:cs="宋体"/>
                <w:b/>
                <w:color w:val="000000"/>
                <w:kern w:val="2"/>
                <w:sz w:val="24"/>
                <w:szCs w:val="24"/>
                <w:lang w:val="en-US" w:eastAsia="zh-CN"/>
              </w:rPr>
              <w:t>项目编号</w:t>
            </w:r>
            <w:r>
              <w:rPr>
                <w:rFonts w:hint="eastAsia" w:ascii="宋体" w:hAnsi="宋体" w:eastAsia="宋体" w:cs="宋体"/>
                <w:color w:val="000000"/>
                <w:kern w:val="2"/>
                <w:sz w:val="24"/>
                <w:szCs w:val="24"/>
                <w:lang w:val="en-US" w:eastAsia="zh-CN"/>
              </w:rPr>
              <w:t>：HQEY-</w:t>
            </w:r>
            <w:r>
              <w:rPr>
                <w:rFonts w:hint="eastAsia" w:hAnsi="宋体" w:eastAsia="宋体" w:cs="宋体"/>
                <w:color w:val="000000"/>
                <w:kern w:val="2"/>
                <w:sz w:val="24"/>
                <w:szCs w:val="24"/>
                <w:lang w:val="en-US" w:eastAsia="zh-CN"/>
              </w:rPr>
              <w:t>2024C0</w:t>
            </w:r>
            <w:r>
              <w:rPr>
                <w:rFonts w:hint="eastAsia" w:hAnsi="宋体" w:cs="宋体"/>
                <w:color w:val="000000"/>
                <w:kern w:val="2"/>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813" w:type="dxa"/>
            <w:noWrap w:val="0"/>
            <w:vAlign w:val="center"/>
          </w:tcPr>
          <w:p>
            <w:pPr>
              <w:pStyle w:val="8"/>
              <w:spacing w:line="360" w:lineRule="exact"/>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2</w:t>
            </w:r>
          </w:p>
        </w:tc>
        <w:tc>
          <w:tcPr>
            <w:tcW w:w="8363" w:type="dxa"/>
            <w:noWrap w:val="0"/>
            <w:vAlign w:val="center"/>
          </w:tcPr>
          <w:p>
            <w:pPr>
              <w:pStyle w:val="8"/>
              <w:spacing w:line="360" w:lineRule="exact"/>
              <w:ind w:left="91" w:leftChars="23" w:hanging="43" w:hangingChars="18"/>
              <w:rPr>
                <w:rFonts w:hint="eastAsia" w:ascii="宋体" w:hAnsi="宋体" w:eastAsia="宋体" w:cs="宋体"/>
                <w:kern w:val="2"/>
                <w:sz w:val="24"/>
                <w:szCs w:val="24"/>
                <w:lang w:val="en-US" w:eastAsia="zh-CN"/>
              </w:rPr>
            </w:pPr>
            <w:r>
              <w:rPr>
                <w:rFonts w:hint="eastAsia" w:ascii="宋体" w:hAnsi="宋体" w:eastAsia="宋体" w:cs="宋体"/>
                <w:b/>
                <w:kern w:val="2"/>
                <w:sz w:val="24"/>
                <w:szCs w:val="24"/>
                <w:lang w:val="en-US" w:eastAsia="zh-CN"/>
              </w:rPr>
              <w:t>采购人：</w:t>
            </w:r>
            <w:r>
              <w:rPr>
                <w:rFonts w:hint="eastAsia" w:ascii="宋体" w:hAnsi="宋体" w:eastAsia="宋体" w:cs="宋体"/>
                <w:color w:val="000000"/>
                <w:kern w:val="2"/>
                <w:sz w:val="24"/>
                <w:szCs w:val="24"/>
                <w:lang w:val="en-US" w:eastAsia="zh-CN"/>
              </w:rPr>
              <w:t>霍邱县第二人民医院</w:t>
            </w:r>
            <w:r>
              <w:rPr>
                <w:rFonts w:hint="eastAsia" w:ascii="宋体" w:hAnsi="宋体" w:eastAsia="宋体" w:cs="宋体"/>
                <w:kern w:val="2"/>
                <w:sz w:val="24"/>
                <w:szCs w:val="24"/>
                <w:lang w:val="en-US" w:eastAsia="zh-CN"/>
              </w:rPr>
              <w:t xml:space="preserve">   </w:t>
            </w:r>
          </w:p>
          <w:p>
            <w:pPr>
              <w:pStyle w:val="8"/>
              <w:spacing w:line="360" w:lineRule="exact"/>
              <w:ind w:left="91" w:leftChars="23" w:hanging="43" w:hangingChars="18"/>
              <w:rPr>
                <w:rFonts w:hint="eastAsia" w:ascii="宋体" w:hAnsi="宋体" w:eastAsia="宋体" w:cs="宋体"/>
                <w:kern w:val="2"/>
                <w:sz w:val="24"/>
                <w:szCs w:val="24"/>
                <w:lang w:val="en-US" w:eastAsia="zh-CN"/>
              </w:rPr>
            </w:pPr>
            <w:r>
              <w:rPr>
                <w:rFonts w:hint="eastAsia" w:ascii="宋体" w:hAnsi="宋体" w:eastAsia="宋体" w:cs="宋体"/>
                <w:b/>
                <w:kern w:val="2"/>
                <w:sz w:val="24"/>
                <w:szCs w:val="24"/>
                <w:lang w:val="en-US" w:eastAsia="zh-CN"/>
              </w:rPr>
              <w:t>地址</w:t>
            </w:r>
            <w:r>
              <w:rPr>
                <w:rFonts w:hint="eastAsia" w:ascii="宋体" w:hAnsi="宋体" w:eastAsia="宋体" w:cs="宋体"/>
                <w:kern w:val="2"/>
                <w:sz w:val="24"/>
                <w:szCs w:val="24"/>
                <w:lang w:val="en-US" w:eastAsia="zh-CN"/>
              </w:rPr>
              <w:t>：霍邱县城关镇蓼南路</w:t>
            </w:r>
          </w:p>
          <w:p>
            <w:pPr>
              <w:pStyle w:val="8"/>
              <w:spacing w:line="360" w:lineRule="exact"/>
              <w:ind w:left="91" w:leftChars="23" w:hanging="43" w:hangingChars="18"/>
              <w:rPr>
                <w:rFonts w:hint="default" w:hAnsi="宋体" w:eastAsia="宋体" w:cs="宋体"/>
                <w:b/>
                <w:bCs w:val="0"/>
                <w:kern w:val="2"/>
                <w:sz w:val="24"/>
                <w:szCs w:val="24"/>
                <w:lang w:val="en-US" w:eastAsia="zh-CN"/>
              </w:rPr>
            </w:pPr>
            <w:r>
              <w:rPr>
                <w:rFonts w:hint="eastAsia" w:hAnsi="宋体" w:eastAsia="宋体" w:cs="宋体"/>
                <w:b/>
                <w:bCs/>
                <w:kern w:val="2"/>
                <w:sz w:val="24"/>
                <w:szCs w:val="24"/>
                <w:lang w:val="en-US" w:eastAsia="zh-CN"/>
              </w:rPr>
              <w:t>采购预算：</w:t>
            </w:r>
            <w:r>
              <w:rPr>
                <w:rFonts w:hint="eastAsia" w:hAnsi="宋体" w:cs="宋体"/>
                <w:kern w:val="2"/>
                <w:sz w:val="24"/>
                <w:szCs w:val="24"/>
                <w:lang w:val="en-US" w:eastAsia="zh-CN"/>
              </w:rPr>
              <w:t>9.5</w:t>
            </w:r>
            <w:r>
              <w:rPr>
                <w:rFonts w:hint="eastAsia" w:hAnsi="宋体" w:eastAsia="宋体" w:cs="宋体"/>
                <w:kern w:val="2"/>
                <w:sz w:val="24"/>
                <w:szCs w:val="24"/>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13" w:type="dxa"/>
            <w:noWrap w:val="0"/>
            <w:vAlign w:val="center"/>
          </w:tcPr>
          <w:p>
            <w:pPr>
              <w:pStyle w:val="8"/>
              <w:spacing w:line="360" w:lineRule="exact"/>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3</w:t>
            </w:r>
          </w:p>
        </w:tc>
        <w:tc>
          <w:tcPr>
            <w:tcW w:w="8363" w:type="dxa"/>
            <w:noWrap w:val="0"/>
            <w:vAlign w:val="center"/>
          </w:tcPr>
          <w:p>
            <w:pPr>
              <w:pStyle w:val="8"/>
              <w:spacing w:line="360" w:lineRule="exact"/>
              <w:rPr>
                <w:rFonts w:hint="eastAsia" w:ascii="宋体" w:hAnsi="宋体" w:eastAsia="宋体" w:cs="宋体"/>
                <w:kern w:val="2"/>
                <w:sz w:val="24"/>
                <w:szCs w:val="24"/>
                <w:lang w:val="en-US" w:eastAsia="zh-CN"/>
              </w:rPr>
            </w:pPr>
            <w:r>
              <w:rPr>
                <w:rFonts w:hint="eastAsia" w:ascii="宋体" w:hAnsi="宋体" w:eastAsia="宋体" w:cs="宋体"/>
                <w:b/>
                <w:kern w:val="2"/>
                <w:sz w:val="24"/>
                <w:szCs w:val="24"/>
                <w:lang w:val="en-US" w:eastAsia="zh-CN"/>
              </w:rPr>
              <w:t>招标方式</w:t>
            </w:r>
            <w:r>
              <w:rPr>
                <w:rFonts w:hint="eastAsia" w:ascii="宋体" w:hAnsi="宋体" w:eastAsia="宋体" w:cs="宋体"/>
                <w:kern w:val="2"/>
                <w:sz w:val="24"/>
                <w:szCs w:val="24"/>
                <w:lang w:val="en-US" w:eastAsia="zh-CN"/>
              </w:rPr>
              <w:t>：院网招标</w:t>
            </w:r>
          </w:p>
          <w:p>
            <w:pPr>
              <w:pStyle w:val="8"/>
              <w:spacing w:line="360" w:lineRule="exact"/>
              <w:rPr>
                <w:rFonts w:hint="eastAsia" w:ascii="宋体" w:hAnsi="宋体" w:eastAsia="宋体" w:cs="宋体"/>
                <w:b/>
                <w:kern w:val="2"/>
                <w:sz w:val="24"/>
                <w:szCs w:val="24"/>
                <w:lang w:val="en-US" w:eastAsia="zh-CN"/>
              </w:rPr>
            </w:pPr>
            <w:r>
              <w:rPr>
                <w:rFonts w:hint="eastAsia" w:ascii="宋体" w:hAnsi="宋体" w:eastAsia="宋体" w:cs="宋体"/>
                <w:b/>
                <w:kern w:val="2"/>
                <w:sz w:val="24"/>
                <w:szCs w:val="24"/>
                <w:lang w:val="en-US" w:eastAsia="zh-CN"/>
              </w:rPr>
              <w:t>开标时间：</w:t>
            </w:r>
            <w:r>
              <w:rPr>
                <w:rFonts w:hint="eastAsia" w:ascii="宋体" w:hAnsi="宋体" w:eastAsia="宋体" w:cs="宋体"/>
                <w:bCs/>
                <w:kern w:val="2"/>
                <w:sz w:val="24"/>
                <w:szCs w:val="24"/>
                <w:lang w:val="en-US" w:eastAsia="zh-CN"/>
              </w:rPr>
              <w:t>2</w:t>
            </w:r>
            <w:r>
              <w:rPr>
                <w:rFonts w:hint="eastAsia" w:ascii="宋体" w:hAnsi="宋体" w:eastAsia="宋体" w:cs="宋体"/>
                <w:kern w:val="2"/>
                <w:sz w:val="24"/>
                <w:szCs w:val="24"/>
                <w:lang w:val="en-US" w:eastAsia="zh-CN"/>
              </w:rPr>
              <w:t>02</w:t>
            </w:r>
            <w:r>
              <w:rPr>
                <w:rFonts w:hint="eastAsia" w:hAnsi="宋体" w:eastAsia="宋体" w:cs="宋体"/>
                <w:kern w:val="2"/>
                <w:sz w:val="24"/>
                <w:szCs w:val="24"/>
                <w:lang w:val="en-US" w:eastAsia="zh-CN"/>
              </w:rPr>
              <w:t>4</w:t>
            </w:r>
            <w:r>
              <w:rPr>
                <w:rFonts w:hint="eastAsia" w:ascii="宋体" w:hAnsi="宋体" w:eastAsia="宋体" w:cs="宋体"/>
                <w:kern w:val="2"/>
                <w:sz w:val="24"/>
                <w:szCs w:val="24"/>
                <w:lang w:val="en-US" w:eastAsia="zh-CN"/>
              </w:rPr>
              <w:t>年</w:t>
            </w:r>
            <w:r>
              <w:rPr>
                <w:rFonts w:hint="eastAsia" w:hAnsi="宋体" w:cs="宋体"/>
                <w:kern w:val="2"/>
                <w:sz w:val="24"/>
                <w:szCs w:val="24"/>
                <w:lang w:val="en-US" w:eastAsia="zh-CN"/>
              </w:rPr>
              <w:t>5</w:t>
            </w:r>
            <w:r>
              <w:rPr>
                <w:rFonts w:hint="eastAsia" w:ascii="宋体" w:hAnsi="宋体" w:eastAsia="宋体" w:cs="宋体"/>
                <w:kern w:val="2"/>
                <w:sz w:val="24"/>
                <w:szCs w:val="24"/>
                <w:lang w:val="en-US" w:eastAsia="zh-CN"/>
              </w:rPr>
              <w:t>月</w:t>
            </w:r>
            <w:r>
              <w:rPr>
                <w:rFonts w:hint="eastAsia" w:hAnsi="宋体" w:cs="宋体"/>
                <w:kern w:val="2"/>
                <w:sz w:val="24"/>
                <w:szCs w:val="24"/>
                <w:lang w:val="en-US" w:eastAsia="zh-CN"/>
              </w:rPr>
              <w:t>8</w:t>
            </w:r>
            <w:r>
              <w:rPr>
                <w:rFonts w:hint="eastAsia" w:ascii="宋体" w:hAnsi="宋体" w:eastAsia="宋体" w:cs="宋体"/>
                <w:kern w:val="2"/>
                <w:sz w:val="24"/>
                <w:szCs w:val="24"/>
                <w:lang w:val="en-US" w:eastAsia="zh-CN"/>
              </w:rPr>
              <w:t>日</w:t>
            </w:r>
            <w:r>
              <w:rPr>
                <w:rFonts w:hint="eastAsia" w:hAnsi="宋体" w:eastAsia="宋体" w:cs="宋体"/>
                <w:kern w:val="2"/>
                <w:sz w:val="24"/>
                <w:szCs w:val="24"/>
                <w:lang w:val="en-US" w:eastAsia="zh-CN"/>
              </w:rPr>
              <w:t>15</w:t>
            </w:r>
            <w:r>
              <w:rPr>
                <w:rFonts w:hint="eastAsia" w:ascii="宋体" w:hAnsi="宋体" w:eastAsia="宋体" w:cs="宋体"/>
                <w:kern w:val="2"/>
                <w:sz w:val="24"/>
                <w:szCs w:val="24"/>
                <w:lang w:val="en-US" w:eastAsia="zh-CN"/>
              </w:rPr>
              <w:t>:</w:t>
            </w:r>
            <w:r>
              <w:rPr>
                <w:rFonts w:hint="eastAsia" w:hAnsi="宋体" w:cs="宋体"/>
                <w:kern w:val="2"/>
                <w:sz w:val="24"/>
                <w:szCs w:val="24"/>
                <w:lang w:val="en-US" w:eastAsia="zh-CN"/>
              </w:rPr>
              <w:t>3</w:t>
            </w:r>
            <w:r>
              <w:rPr>
                <w:rFonts w:hint="eastAsia" w:ascii="宋体" w:hAnsi="宋体" w:eastAsia="宋体" w:cs="宋体"/>
                <w:kern w:val="2"/>
                <w:sz w:val="24"/>
                <w:szCs w:val="24"/>
                <w:lang w:val="en-US" w:eastAsia="zh-CN"/>
              </w:rPr>
              <w:t>0</w:t>
            </w:r>
            <w:r>
              <w:rPr>
                <w:rFonts w:hint="eastAsia" w:ascii="宋体" w:hAnsi="宋体" w:eastAsia="宋体" w:cs="宋体"/>
                <w:b/>
                <w:kern w:val="2"/>
                <w:sz w:val="24"/>
                <w:szCs w:val="24"/>
                <w:lang w:val="en-US" w:eastAsia="zh-CN"/>
              </w:rPr>
              <w:t xml:space="preserve"> </w:t>
            </w:r>
          </w:p>
          <w:p>
            <w:pPr>
              <w:pStyle w:val="8"/>
              <w:spacing w:line="360" w:lineRule="exact"/>
              <w:rPr>
                <w:rFonts w:hint="eastAsia" w:ascii="宋体" w:hAnsi="宋体" w:eastAsia="宋体" w:cs="宋体"/>
                <w:kern w:val="2"/>
                <w:sz w:val="24"/>
                <w:szCs w:val="24"/>
                <w:lang w:val="en-US" w:eastAsia="zh-CN"/>
              </w:rPr>
            </w:pPr>
            <w:r>
              <w:rPr>
                <w:rFonts w:hint="eastAsia" w:ascii="宋体" w:hAnsi="宋体" w:eastAsia="宋体" w:cs="宋体"/>
                <w:b/>
                <w:kern w:val="2"/>
                <w:sz w:val="24"/>
                <w:szCs w:val="24"/>
                <w:lang w:val="en-US" w:eastAsia="zh-CN"/>
              </w:rPr>
              <w:t>开标地点：</w:t>
            </w:r>
            <w:r>
              <w:rPr>
                <w:rFonts w:hint="eastAsia" w:ascii="宋体" w:hAnsi="宋体" w:eastAsia="宋体" w:cs="宋体"/>
                <w:kern w:val="2"/>
                <w:sz w:val="24"/>
                <w:szCs w:val="24"/>
                <w:lang w:val="en-US" w:eastAsia="zh-CN"/>
              </w:rPr>
              <w:t>住院部</w:t>
            </w:r>
            <w:r>
              <w:rPr>
                <w:rFonts w:hint="eastAsia" w:hAnsi="宋体" w:eastAsia="宋体" w:cs="宋体"/>
                <w:kern w:val="2"/>
                <w:sz w:val="24"/>
                <w:szCs w:val="24"/>
                <w:lang w:val="en-US" w:eastAsia="zh-CN"/>
              </w:rPr>
              <w:t>十六楼</w:t>
            </w:r>
            <w:r>
              <w:rPr>
                <w:rFonts w:hint="eastAsia" w:ascii="宋体" w:hAnsi="宋体" w:eastAsia="宋体" w:cs="宋体"/>
                <w:kern w:val="2"/>
                <w:sz w:val="24"/>
                <w:szCs w:val="24"/>
                <w:lang w:val="en-US" w:eastAsia="zh-CN"/>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3" w:type="dxa"/>
            <w:noWrap w:val="0"/>
            <w:vAlign w:val="center"/>
          </w:tcPr>
          <w:p>
            <w:pPr>
              <w:pStyle w:val="8"/>
              <w:spacing w:line="360" w:lineRule="exact"/>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4</w:t>
            </w:r>
          </w:p>
        </w:tc>
        <w:tc>
          <w:tcPr>
            <w:tcW w:w="8363" w:type="dxa"/>
            <w:noWrap w:val="0"/>
            <w:vAlign w:val="center"/>
          </w:tcPr>
          <w:p>
            <w:pPr>
              <w:pStyle w:val="8"/>
              <w:spacing w:line="360" w:lineRule="exact"/>
              <w:rPr>
                <w:rFonts w:hint="eastAsia" w:ascii="宋体" w:hAnsi="宋体" w:eastAsia="宋体" w:cs="宋体"/>
                <w:bCs/>
                <w:spacing w:val="-8"/>
                <w:kern w:val="2"/>
                <w:sz w:val="24"/>
                <w:szCs w:val="24"/>
                <w:lang w:val="en-US" w:eastAsia="zh-CN"/>
              </w:rPr>
            </w:pPr>
            <w:r>
              <w:rPr>
                <w:rFonts w:hint="eastAsia" w:ascii="宋体" w:hAnsi="宋体" w:eastAsia="宋体" w:cs="宋体"/>
                <w:b/>
                <w:kern w:val="2"/>
                <w:sz w:val="24"/>
                <w:szCs w:val="24"/>
                <w:lang w:val="en-US" w:eastAsia="zh-CN"/>
              </w:rPr>
              <w:t>投标文件所需份数：</w:t>
            </w:r>
            <w:r>
              <w:rPr>
                <w:rFonts w:hint="eastAsia" w:hAnsi="宋体" w:eastAsia="宋体" w:cs="宋体"/>
                <w:kern w:val="2"/>
                <w:sz w:val="24"/>
                <w:szCs w:val="24"/>
                <w:lang w:val="en-US" w:eastAsia="zh-CN"/>
              </w:rPr>
              <w:t>3</w:t>
            </w:r>
            <w:r>
              <w:rPr>
                <w:rFonts w:hint="eastAsia" w:ascii="宋体" w:hAnsi="宋体" w:eastAsia="宋体" w:cs="宋体"/>
                <w:kern w:val="2"/>
                <w:sz w:val="24"/>
                <w:szCs w:val="24"/>
                <w:lang w:val="en-US" w:eastAsia="zh-CN"/>
              </w:rPr>
              <w:t>份，正本一份，副本</w:t>
            </w:r>
            <w:r>
              <w:rPr>
                <w:rFonts w:hint="eastAsia" w:hAnsi="宋体" w:eastAsia="宋体" w:cs="宋体"/>
                <w:kern w:val="2"/>
                <w:sz w:val="24"/>
                <w:szCs w:val="24"/>
                <w:lang w:val="en-US" w:eastAsia="zh-CN"/>
              </w:rPr>
              <w:t>两</w:t>
            </w:r>
            <w:r>
              <w:rPr>
                <w:rFonts w:hint="eastAsia" w:ascii="宋体" w:hAnsi="宋体" w:eastAsia="宋体" w:cs="宋体"/>
                <w:kern w:val="2"/>
                <w:sz w:val="24"/>
                <w:szCs w:val="24"/>
                <w:lang w:val="en-US" w:eastAsia="zh-CN"/>
              </w:rPr>
              <w:t>份；投标时务必出示医院招标文件（盖有医院公章）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13" w:type="dxa"/>
            <w:noWrap w:val="0"/>
            <w:vAlign w:val="center"/>
          </w:tcPr>
          <w:p>
            <w:pPr>
              <w:pStyle w:val="8"/>
              <w:spacing w:line="360" w:lineRule="exact"/>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5</w:t>
            </w:r>
          </w:p>
        </w:tc>
        <w:tc>
          <w:tcPr>
            <w:tcW w:w="8363" w:type="dxa"/>
            <w:noWrap w:val="0"/>
            <w:vAlign w:val="center"/>
          </w:tcPr>
          <w:p>
            <w:pPr>
              <w:pStyle w:val="8"/>
              <w:spacing w:line="360" w:lineRule="exact"/>
              <w:rPr>
                <w:rFonts w:hint="eastAsia" w:ascii="宋体" w:hAnsi="宋体" w:eastAsia="宋体" w:cs="宋体"/>
                <w:kern w:val="2"/>
                <w:sz w:val="24"/>
                <w:szCs w:val="24"/>
                <w:lang w:val="en-US" w:eastAsia="zh-CN"/>
              </w:rPr>
            </w:pPr>
            <w:r>
              <w:rPr>
                <w:rFonts w:hint="eastAsia" w:ascii="宋体" w:hAnsi="宋体" w:eastAsia="宋体" w:cs="宋体"/>
                <w:b/>
                <w:kern w:val="2"/>
                <w:sz w:val="24"/>
                <w:szCs w:val="24"/>
                <w:lang w:val="en-US" w:eastAsia="zh-CN"/>
              </w:rPr>
              <w:t>签订合同时间及地点：</w:t>
            </w:r>
            <w:r>
              <w:rPr>
                <w:rFonts w:hint="eastAsia" w:ascii="宋体" w:hAnsi="宋体" w:eastAsia="宋体" w:cs="宋体"/>
                <w:kern w:val="2"/>
                <w:sz w:val="24"/>
                <w:szCs w:val="24"/>
                <w:lang w:val="en-US" w:eastAsia="zh-CN"/>
              </w:rPr>
              <w:t>公告结束</w:t>
            </w:r>
            <w:r>
              <w:rPr>
                <w:rFonts w:hint="eastAsia" w:ascii="宋体" w:hAnsi="宋体" w:eastAsia="宋体" w:cs="宋体"/>
                <w:b/>
                <w:kern w:val="2"/>
                <w:sz w:val="24"/>
                <w:szCs w:val="24"/>
                <w:lang w:val="en-US" w:eastAsia="zh-CN"/>
              </w:rPr>
              <w:t>，</w:t>
            </w:r>
            <w:r>
              <w:rPr>
                <w:rFonts w:hint="eastAsia" w:ascii="宋体" w:hAnsi="宋体" w:eastAsia="宋体" w:cs="宋体"/>
                <w:kern w:val="2"/>
                <w:sz w:val="24"/>
                <w:szCs w:val="24"/>
                <w:lang w:val="en-US" w:eastAsia="zh-CN"/>
              </w:rPr>
              <w:t>中标人应在3个工作日内自行到医院拿取中标通知书，并在拿取中标通知书后的</w:t>
            </w:r>
            <w:r>
              <w:rPr>
                <w:rFonts w:hint="eastAsia" w:hAnsi="宋体" w:eastAsia="宋体" w:cs="宋体"/>
                <w:kern w:val="2"/>
                <w:sz w:val="24"/>
                <w:szCs w:val="24"/>
                <w:lang w:val="en-US" w:eastAsia="zh-CN"/>
              </w:rPr>
              <w:t>7</w:t>
            </w:r>
            <w:r>
              <w:rPr>
                <w:rFonts w:hint="eastAsia" w:ascii="宋体" w:hAnsi="宋体" w:eastAsia="宋体" w:cs="宋体"/>
                <w:kern w:val="2"/>
                <w:sz w:val="24"/>
                <w:szCs w:val="24"/>
                <w:lang w:val="en-US" w:eastAsia="zh-CN"/>
              </w:rPr>
              <w:t>个工作日内，在霍邱县第二人民医院签订合同。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13" w:type="dxa"/>
            <w:noWrap w:val="0"/>
            <w:vAlign w:val="center"/>
          </w:tcPr>
          <w:p>
            <w:pPr>
              <w:pStyle w:val="8"/>
              <w:spacing w:line="360" w:lineRule="exact"/>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6</w:t>
            </w:r>
          </w:p>
        </w:tc>
        <w:tc>
          <w:tcPr>
            <w:tcW w:w="8363" w:type="dxa"/>
            <w:noWrap w:val="0"/>
            <w:vAlign w:val="center"/>
          </w:tcPr>
          <w:p>
            <w:pPr>
              <w:pStyle w:val="8"/>
              <w:spacing w:line="360" w:lineRule="exact"/>
              <w:rPr>
                <w:rFonts w:hint="eastAsia" w:ascii="宋体" w:hAnsi="宋体" w:eastAsia="宋体" w:cs="宋体"/>
                <w:bCs/>
                <w:spacing w:val="-8"/>
                <w:kern w:val="2"/>
                <w:sz w:val="24"/>
                <w:szCs w:val="24"/>
                <w:lang w:val="en-US" w:eastAsia="zh-CN"/>
              </w:rPr>
            </w:pPr>
            <w:r>
              <w:rPr>
                <w:rFonts w:hint="eastAsia" w:ascii="宋体" w:hAnsi="宋体" w:eastAsia="宋体" w:cs="宋体"/>
                <w:b/>
                <w:kern w:val="2"/>
                <w:sz w:val="24"/>
                <w:szCs w:val="24"/>
                <w:lang w:val="en-US" w:eastAsia="zh-CN"/>
              </w:rPr>
              <w:t>供货地点</w:t>
            </w:r>
            <w:r>
              <w:rPr>
                <w:rFonts w:hint="eastAsia" w:ascii="宋体" w:hAnsi="宋体" w:eastAsia="宋体" w:cs="宋体"/>
                <w:kern w:val="2"/>
                <w:sz w:val="24"/>
                <w:szCs w:val="24"/>
                <w:lang w:val="en-US" w:eastAsia="zh-CN"/>
              </w:rPr>
              <w:t>：</w:t>
            </w:r>
            <w:r>
              <w:rPr>
                <w:rFonts w:hint="eastAsia" w:ascii="宋体" w:hAnsi="宋体" w:eastAsia="宋体" w:cs="宋体"/>
                <w:color w:val="000000"/>
                <w:sz w:val="24"/>
                <w:lang w:val="en-US" w:eastAsia="zh-CN"/>
              </w:rPr>
              <w:t>霍邱县第二人民医院</w:t>
            </w:r>
          </w:p>
          <w:p>
            <w:pPr>
              <w:pStyle w:val="8"/>
              <w:spacing w:line="360" w:lineRule="exact"/>
              <w:rPr>
                <w:rFonts w:hint="eastAsia" w:ascii="宋体" w:hAnsi="宋体" w:eastAsia="宋体" w:cs="宋体"/>
                <w:bCs/>
                <w:spacing w:val="-20"/>
                <w:kern w:val="2"/>
                <w:sz w:val="24"/>
                <w:szCs w:val="24"/>
                <w:lang w:val="en-US" w:eastAsia="zh-CN"/>
              </w:rPr>
            </w:pPr>
            <w:r>
              <w:rPr>
                <w:rFonts w:hint="eastAsia" w:ascii="宋体" w:hAnsi="宋体" w:eastAsia="宋体" w:cs="宋体"/>
                <w:b/>
                <w:kern w:val="2"/>
                <w:sz w:val="24"/>
                <w:szCs w:val="24"/>
                <w:lang w:val="en-US" w:eastAsia="zh-CN"/>
              </w:rPr>
              <w:t>供货期限</w:t>
            </w:r>
            <w:r>
              <w:rPr>
                <w:rFonts w:hint="eastAsia" w:ascii="宋体" w:hAnsi="宋体" w:eastAsia="宋体" w:cs="宋体"/>
                <w:kern w:val="2"/>
                <w:sz w:val="24"/>
                <w:szCs w:val="24"/>
                <w:lang w:val="en-US" w:eastAsia="zh-CN"/>
              </w:rPr>
              <w:t>：合同签订后7个工作日内完成安装及调试。中标人如不在规定期限内完成合同签订及供货工作，医院方可视情节取消其本次中标结果(医院有特殊要求除外)。</w:t>
            </w:r>
          </w:p>
          <w:p>
            <w:pPr>
              <w:pStyle w:val="8"/>
              <w:spacing w:line="360" w:lineRule="exact"/>
              <w:rPr>
                <w:rFonts w:hint="eastAsia" w:ascii="宋体" w:hAnsi="宋体" w:eastAsia="宋体" w:cs="宋体"/>
                <w:kern w:val="2"/>
                <w:sz w:val="24"/>
                <w:szCs w:val="24"/>
                <w:lang w:val="en-US" w:eastAsia="zh-CN"/>
              </w:rPr>
            </w:pPr>
            <w:r>
              <w:rPr>
                <w:rFonts w:hint="eastAsia" w:ascii="宋体" w:hAnsi="宋体" w:eastAsia="宋体" w:cs="宋体"/>
                <w:b/>
                <w:bCs/>
                <w:spacing w:val="-20"/>
                <w:sz w:val="24"/>
                <w:lang w:val="en-US" w:eastAsia="zh-CN"/>
              </w:rPr>
              <w:t xml:space="preserve">质保期 </w:t>
            </w:r>
            <w:r>
              <w:rPr>
                <w:rFonts w:hint="eastAsia" w:ascii="宋体" w:hAnsi="宋体" w:eastAsia="宋体" w:cs="宋体"/>
                <w:bCs/>
                <w:spacing w:val="-20"/>
                <w:sz w:val="24"/>
                <w:lang w:val="en-US" w:eastAsia="zh-CN"/>
              </w:rPr>
              <w:t>：</w:t>
            </w:r>
            <w:r>
              <w:rPr>
                <w:rFonts w:hint="eastAsia" w:hAnsi="宋体" w:eastAsia="宋体" w:cs="宋体"/>
                <w:bCs/>
                <w:spacing w:val="-20"/>
                <w:sz w:val="24"/>
                <w:lang w:val="en-US" w:eastAsia="zh-CN"/>
              </w:rPr>
              <w:t>2</w:t>
            </w:r>
            <w:r>
              <w:rPr>
                <w:rFonts w:hint="eastAsia" w:ascii="宋体" w:hAnsi="宋体" w:eastAsia="宋体" w:cs="宋体"/>
                <w:sz w:val="24"/>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13" w:type="dxa"/>
            <w:noWrap w:val="0"/>
            <w:vAlign w:val="center"/>
          </w:tcPr>
          <w:p>
            <w:pPr>
              <w:pStyle w:val="8"/>
              <w:spacing w:line="360" w:lineRule="exact"/>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7</w:t>
            </w:r>
          </w:p>
        </w:tc>
        <w:tc>
          <w:tcPr>
            <w:tcW w:w="8363" w:type="dxa"/>
            <w:noWrap w:val="0"/>
            <w:vAlign w:val="center"/>
          </w:tcPr>
          <w:p>
            <w:pPr>
              <w:pStyle w:val="8"/>
              <w:spacing w:line="360" w:lineRule="exact"/>
              <w:rPr>
                <w:rFonts w:hint="eastAsia" w:ascii="宋体" w:hAnsi="宋体" w:eastAsia="宋体" w:cs="宋体"/>
                <w:kern w:val="2"/>
                <w:sz w:val="24"/>
                <w:lang w:val="en-US" w:eastAsia="zh-CN"/>
              </w:rPr>
            </w:pPr>
            <w:r>
              <w:rPr>
                <w:rFonts w:hint="eastAsia" w:ascii="宋体" w:hAnsi="宋体" w:eastAsia="宋体" w:cs="宋体"/>
                <w:b/>
                <w:kern w:val="2"/>
                <w:sz w:val="24"/>
                <w:lang w:val="en-US" w:eastAsia="zh-CN"/>
              </w:rPr>
              <w:t>验收标准</w:t>
            </w:r>
            <w:r>
              <w:rPr>
                <w:rFonts w:hint="eastAsia" w:ascii="宋体" w:hAnsi="宋体" w:eastAsia="宋体" w:cs="宋体"/>
                <w:bCs/>
                <w:kern w:val="2"/>
                <w:sz w:val="24"/>
                <w:lang w:val="en-US" w:eastAsia="zh-CN"/>
              </w:rPr>
              <w:t>：</w:t>
            </w:r>
            <w:r>
              <w:rPr>
                <w:rFonts w:hint="eastAsia" w:ascii="宋体" w:hAnsi="宋体" w:eastAsia="宋体" w:cs="宋体"/>
                <w:kern w:val="2"/>
                <w:sz w:val="24"/>
                <w:lang w:val="en-US" w:eastAsia="zh-CN"/>
              </w:rPr>
              <w:t>完全响应招标文件相关条款要求</w:t>
            </w:r>
          </w:p>
          <w:p>
            <w:pPr>
              <w:widowControl/>
              <w:spacing w:line="500" w:lineRule="exact"/>
              <w:jc w:val="left"/>
              <w:rPr>
                <w:rFonts w:hint="eastAsia" w:ascii="宋体" w:hAnsi="宋体" w:eastAsia="宋体" w:cs="宋体"/>
                <w:bCs/>
                <w:color w:val="000000"/>
              </w:rPr>
            </w:pPr>
            <w:r>
              <w:rPr>
                <w:rFonts w:hint="eastAsia" w:ascii="宋体" w:hAnsi="宋体" w:eastAsia="宋体" w:cs="宋体"/>
                <w:b/>
                <w:sz w:val="24"/>
              </w:rPr>
              <w:t>付款方式：</w:t>
            </w:r>
            <w:r>
              <w:rPr>
                <w:rFonts w:hint="eastAsia" w:ascii="宋体" w:hAnsi="宋体" w:eastAsia="宋体" w:cs="宋体"/>
                <w:sz w:val="24"/>
                <w:szCs w:val="20"/>
              </w:rPr>
              <w:t>货物验收合格后七个工作日内付至合同总价款的9</w:t>
            </w:r>
            <w:r>
              <w:rPr>
                <w:rFonts w:hint="eastAsia" w:ascii="宋体" w:hAnsi="宋体" w:eastAsia="宋体" w:cs="宋体"/>
                <w:sz w:val="24"/>
                <w:szCs w:val="20"/>
                <w:lang w:val="en-US" w:eastAsia="zh-CN"/>
              </w:rPr>
              <w:t>0</w:t>
            </w:r>
            <w:r>
              <w:rPr>
                <w:rFonts w:hint="eastAsia" w:ascii="宋体" w:hAnsi="宋体" w:eastAsia="宋体" w:cs="宋体"/>
                <w:sz w:val="24"/>
                <w:szCs w:val="20"/>
              </w:rPr>
              <w:t>%，余款</w:t>
            </w:r>
            <w:r>
              <w:rPr>
                <w:rFonts w:hint="eastAsia" w:ascii="宋体" w:hAnsi="宋体" w:eastAsia="宋体" w:cs="宋体"/>
                <w:sz w:val="24"/>
                <w:szCs w:val="20"/>
                <w:lang w:val="en-US" w:eastAsia="zh-CN"/>
              </w:rPr>
              <w:t>10</w:t>
            </w:r>
            <w:r>
              <w:rPr>
                <w:rFonts w:hint="eastAsia" w:ascii="宋体" w:hAnsi="宋体" w:eastAsia="宋体" w:cs="宋体"/>
                <w:sz w:val="24"/>
                <w:szCs w:val="20"/>
              </w:rPr>
              <w:t>%待质保期满无质量问题后一次性付清（不计息）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13" w:type="dxa"/>
            <w:noWrap w:val="0"/>
            <w:vAlign w:val="center"/>
          </w:tcPr>
          <w:p>
            <w:pPr>
              <w:pStyle w:val="8"/>
              <w:spacing w:line="360" w:lineRule="exact"/>
              <w:jc w:val="center"/>
              <w:rPr>
                <w:rFonts w:hint="eastAsia" w:ascii="宋体" w:hAnsi="宋体" w:eastAsia="宋体" w:cs="宋体"/>
                <w:color w:val="000000"/>
                <w:kern w:val="2"/>
                <w:sz w:val="24"/>
                <w:szCs w:val="24"/>
                <w:lang w:val="en-US" w:eastAsia="zh-CN"/>
              </w:rPr>
            </w:pPr>
            <w:bookmarkStart w:id="3" w:name="_Toc471053959"/>
            <w:bookmarkStart w:id="4" w:name="_Hlk450145796"/>
            <w:bookmarkStart w:id="5" w:name="_Toc273039277"/>
            <w:bookmarkStart w:id="6" w:name="_Toc272141468"/>
            <w:bookmarkStart w:id="7" w:name="_Toc421611044"/>
            <w:r>
              <w:rPr>
                <w:rFonts w:hint="eastAsia" w:ascii="宋体" w:hAnsi="宋体" w:eastAsia="宋体" w:cs="宋体"/>
                <w:color w:val="000000"/>
                <w:kern w:val="2"/>
                <w:sz w:val="24"/>
                <w:szCs w:val="24"/>
                <w:lang w:val="en-US" w:eastAsia="zh-CN"/>
              </w:rPr>
              <w:t>8</w:t>
            </w:r>
          </w:p>
        </w:tc>
        <w:tc>
          <w:tcPr>
            <w:tcW w:w="8363" w:type="dxa"/>
            <w:noWrap w:val="0"/>
            <w:vAlign w:val="center"/>
          </w:tcPr>
          <w:p>
            <w:pPr>
              <w:pStyle w:val="8"/>
              <w:spacing w:line="360" w:lineRule="exact"/>
              <w:rPr>
                <w:rFonts w:hint="eastAsia" w:ascii="宋体" w:hAnsi="宋体" w:eastAsia="宋体" w:cs="宋体"/>
                <w:b/>
                <w:kern w:val="2"/>
                <w:sz w:val="24"/>
                <w:lang w:val="en-US" w:eastAsia="zh-CN"/>
              </w:rPr>
            </w:pPr>
            <w:r>
              <w:rPr>
                <w:rFonts w:hint="eastAsia" w:ascii="宋体" w:hAnsi="宋体" w:eastAsia="宋体" w:cs="宋体"/>
                <w:b/>
                <w:kern w:val="2"/>
                <w:sz w:val="24"/>
                <w:lang w:val="en-US" w:eastAsia="zh-CN"/>
              </w:rPr>
              <w:t>为提高院网采购效率，投标人不足三家的，评委会可现场决定是否采用竞争性</w:t>
            </w:r>
            <w:r>
              <w:rPr>
                <w:rFonts w:hint="eastAsia" w:hAnsi="宋体" w:eastAsia="宋体" w:cs="宋体"/>
                <w:b/>
                <w:kern w:val="2"/>
                <w:sz w:val="24"/>
                <w:lang w:val="en-US" w:eastAsia="zh-CN"/>
              </w:rPr>
              <w:t>磋商或单一来源进行</w:t>
            </w:r>
            <w:r>
              <w:rPr>
                <w:rFonts w:hint="eastAsia" w:ascii="宋体" w:hAnsi="宋体" w:eastAsia="宋体" w:cs="宋体"/>
                <w:b/>
                <w:kern w:val="2"/>
                <w:sz w:val="24"/>
                <w:lang w:val="en-US" w:eastAsia="zh-CN"/>
              </w:rPr>
              <w:t>采购</w:t>
            </w:r>
            <w:r>
              <w:rPr>
                <w:rFonts w:hint="eastAsia" w:ascii="宋体" w:hAnsi="宋体" w:cs="宋体"/>
                <w:b/>
                <w:sz w:val="24"/>
                <w:szCs w:val="20"/>
                <w:lang w:eastAsia="zh-CN"/>
              </w:rPr>
              <w:t>；如评委一致认定投标报价不具备竞争性，则本次采购项目作废。</w:t>
            </w:r>
          </w:p>
        </w:tc>
      </w:tr>
    </w:tbl>
    <w:p>
      <w:pPr>
        <w:widowControl/>
        <w:jc w:val="left"/>
        <w:rPr>
          <w:rFonts w:hint="eastAsia" w:ascii="宋体" w:hAnsi="宋体" w:eastAsia="宋体" w:cs="宋体"/>
          <w:b/>
          <w:bCs/>
          <w:sz w:val="32"/>
          <w:szCs w:val="32"/>
        </w:rPr>
        <w:sectPr>
          <w:headerReference r:id="rId3" w:type="default"/>
          <w:footerReference r:id="rId5" w:type="default"/>
          <w:headerReference r:id="rId4" w:type="even"/>
          <w:footerReference r:id="rId6" w:type="even"/>
          <w:pgSz w:w="11906" w:h="16838"/>
          <w:pgMar w:top="1361" w:right="1274" w:bottom="1361" w:left="1276" w:header="851" w:footer="851" w:gutter="0"/>
          <w:pgNumType w:fmt="decimal"/>
          <w:cols w:space="720" w:num="1"/>
          <w:docGrid w:type="lines" w:linePitch="636" w:charSpace="3827"/>
        </w:sectPr>
      </w:pPr>
    </w:p>
    <w:p>
      <w:pPr>
        <w:pStyle w:val="3"/>
        <w:numPr>
          <w:ilvl w:val="0"/>
          <w:numId w:val="0"/>
        </w:numPr>
        <w:tabs>
          <w:tab w:val="clear" w:pos="1260"/>
        </w:tabs>
        <w:ind w:left="840" w:leftChars="0"/>
        <w:jc w:val="center"/>
        <w:rPr>
          <w:rFonts w:hint="eastAsia" w:ascii="宋体" w:hAnsi="宋体" w:eastAsia="宋体" w:cs="宋体"/>
        </w:rPr>
      </w:pPr>
      <w:bookmarkStart w:id="8" w:name="_Toc512675314"/>
      <w:r>
        <w:rPr>
          <w:rFonts w:hint="eastAsia" w:ascii="宋体" w:hAnsi="宋体" w:eastAsia="宋体" w:cs="宋体"/>
        </w:rPr>
        <w:t>三、投标人须知</w:t>
      </w:r>
      <w:bookmarkEnd w:id="3"/>
      <w:bookmarkEnd w:id="8"/>
    </w:p>
    <w:p>
      <w:pPr>
        <w:spacing w:line="560" w:lineRule="exact"/>
        <w:ind w:firstLine="551" w:firstLineChars="196"/>
        <w:rPr>
          <w:rFonts w:hint="eastAsia" w:ascii="宋体" w:hAnsi="宋体" w:eastAsia="宋体" w:cs="宋体"/>
          <w:b/>
          <w:bCs/>
          <w:color w:val="000000"/>
          <w:sz w:val="28"/>
          <w:szCs w:val="28"/>
        </w:rPr>
      </w:pPr>
      <w:bookmarkStart w:id="9" w:name="_Toc471053960"/>
      <w:r>
        <w:rPr>
          <w:rFonts w:hint="eastAsia" w:ascii="宋体" w:hAnsi="宋体" w:eastAsia="宋体" w:cs="宋体"/>
          <w:b/>
          <w:bCs/>
          <w:color w:val="000000"/>
          <w:sz w:val="28"/>
          <w:szCs w:val="28"/>
        </w:rPr>
        <w:t>（一）总    则</w:t>
      </w:r>
      <w:bookmarkEnd w:id="9"/>
    </w:p>
    <w:p>
      <w:pPr>
        <w:spacing w:line="560" w:lineRule="exact"/>
        <w:ind w:firstLine="551" w:firstLineChars="196"/>
        <w:rPr>
          <w:rFonts w:hint="eastAsia" w:ascii="宋体" w:hAnsi="宋体" w:eastAsia="宋体" w:cs="宋体"/>
          <w:b/>
          <w:bCs/>
          <w:color w:val="000000"/>
          <w:sz w:val="28"/>
          <w:szCs w:val="28"/>
        </w:rPr>
      </w:pPr>
      <w:r>
        <w:rPr>
          <w:rFonts w:hint="eastAsia" w:ascii="宋体" w:hAnsi="宋体" w:eastAsia="宋体" w:cs="宋体"/>
          <w:b/>
          <w:bCs/>
          <w:color w:val="000000"/>
          <w:sz w:val="28"/>
          <w:szCs w:val="28"/>
        </w:rPr>
        <w:t>1、资金来源</w:t>
      </w:r>
    </w:p>
    <w:p>
      <w:pPr>
        <w:spacing w:line="560" w:lineRule="exact"/>
        <w:ind w:firstLine="548" w:firstLineChars="196"/>
        <w:rPr>
          <w:rFonts w:hint="eastAsia" w:ascii="宋体" w:hAnsi="宋体" w:eastAsia="宋体" w:cs="宋体"/>
          <w:bCs/>
          <w:color w:val="000000"/>
          <w:sz w:val="28"/>
          <w:szCs w:val="28"/>
        </w:rPr>
      </w:pPr>
      <w:r>
        <w:rPr>
          <w:rFonts w:hint="eastAsia" w:ascii="宋体" w:hAnsi="宋体" w:eastAsia="宋体" w:cs="宋体"/>
          <w:bCs/>
          <w:color w:val="000000"/>
          <w:sz w:val="28"/>
          <w:szCs w:val="28"/>
        </w:rPr>
        <w:t>1.1</w:t>
      </w:r>
      <w:r>
        <w:rPr>
          <w:rFonts w:hint="eastAsia" w:ascii="宋体" w:hAnsi="宋体" w:eastAsia="宋体" w:cs="宋体"/>
          <w:bCs/>
          <w:sz w:val="28"/>
          <w:szCs w:val="28"/>
        </w:rPr>
        <w:t>医院自筹。</w:t>
      </w:r>
    </w:p>
    <w:p>
      <w:pPr>
        <w:spacing w:line="560" w:lineRule="exact"/>
        <w:ind w:firstLine="548" w:firstLineChars="196"/>
        <w:rPr>
          <w:rFonts w:hint="eastAsia" w:ascii="宋体" w:hAnsi="宋体" w:eastAsia="宋体" w:cs="宋体"/>
          <w:bCs/>
          <w:color w:val="000000"/>
          <w:sz w:val="28"/>
          <w:szCs w:val="28"/>
        </w:rPr>
      </w:pPr>
      <w:r>
        <w:rPr>
          <w:rFonts w:hint="eastAsia" w:ascii="宋体" w:hAnsi="宋体" w:eastAsia="宋体" w:cs="宋体"/>
          <w:bCs/>
          <w:color w:val="000000"/>
          <w:sz w:val="28"/>
          <w:szCs w:val="28"/>
        </w:rPr>
        <w:t>1.2投标费用：投标人必须自行承担所有与参加投标有关的费用。不论投标的结果如何，采购人在任何情况下均无义务和责任承担这些费用。</w:t>
      </w:r>
    </w:p>
    <w:p>
      <w:pPr>
        <w:spacing w:line="560" w:lineRule="exact"/>
        <w:ind w:firstLine="551" w:firstLineChars="196"/>
        <w:rPr>
          <w:rFonts w:hint="eastAsia" w:ascii="宋体" w:hAnsi="宋体" w:eastAsia="宋体" w:cs="宋体"/>
          <w:b/>
          <w:bCs/>
          <w:color w:val="000000"/>
          <w:sz w:val="28"/>
          <w:szCs w:val="28"/>
        </w:rPr>
      </w:pPr>
      <w:r>
        <w:rPr>
          <w:rFonts w:hint="eastAsia" w:ascii="宋体" w:hAnsi="宋体" w:eastAsia="宋体" w:cs="宋体"/>
          <w:b/>
          <w:bCs/>
          <w:color w:val="000000"/>
          <w:sz w:val="28"/>
          <w:szCs w:val="28"/>
        </w:rPr>
        <w:t>（二）招标文件</w:t>
      </w:r>
    </w:p>
    <w:p>
      <w:pPr>
        <w:spacing w:line="560" w:lineRule="exact"/>
        <w:ind w:firstLine="551" w:firstLineChars="196"/>
        <w:rPr>
          <w:rFonts w:hint="eastAsia" w:ascii="宋体" w:hAnsi="宋体" w:eastAsia="宋体" w:cs="宋体"/>
          <w:b/>
          <w:bCs/>
          <w:color w:val="000000"/>
          <w:sz w:val="28"/>
          <w:szCs w:val="28"/>
        </w:rPr>
      </w:pPr>
      <w:r>
        <w:rPr>
          <w:rFonts w:hint="eastAsia" w:ascii="宋体" w:hAnsi="宋体" w:eastAsia="宋体" w:cs="宋体"/>
          <w:b/>
          <w:bCs/>
          <w:color w:val="000000"/>
          <w:sz w:val="28"/>
          <w:szCs w:val="28"/>
        </w:rPr>
        <w:t>2.招标文件构成</w:t>
      </w:r>
    </w:p>
    <w:p>
      <w:pPr>
        <w:spacing w:line="560" w:lineRule="exact"/>
        <w:ind w:firstLine="548" w:firstLineChars="196"/>
        <w:rPr>
          <w:rFonts w:hint="eastAsia" w:ascii="宋体" w:hAnsi="宋体" w:eastAsia="宋体" w:cs="宋体"/>
          <w:bCs/>
          <w:color w:val="000000"/>
          <w:sz w:val="28"/>
          <w:szCs w:val="28"/>
        </w:rPr>
      </w:pPr>
      <w:r>
        <w:rPr>
          <w:rFonts w:hint="eastAsia" w:ascii="宋体" w:hAnsi="宋体" w:eastAsia="宋体" w:cs="宋体"/>
          <w:bCs/>
          <w:color w:val="000000"/>
          <w:sz w:val="28"/>
          <w:szCs w:val="28"/>
        </w:rPr>
        <w:t>2.1招标文件包括以下部分：</w:t>
      </w:r>
    </w:p>
    <w:p>
      <w:pPr>
        <w:spacing w:line="560" w:lineRule="exact"/>
        <w:ind w:firstLine="548" w:firstLineChars="196"/>
        <w:rPr>
          <w:rFonts w:hint="eastAsia" w:ascii="宋体" w:hAnsi="宋体" w:eastAsia="宋体" w:cs="宋体"/>
          <w:bCs/>
          <w:color w:val="000000"/>
          <w:sz w:val="28"/>
          <w:szCs w:val="28"/>
        </w:rPr>
      </w:pPr>
      <w:r>
        <w:rPr>
          <w:rFonts w:hint="eastAsia" w:ascii="宋体" w:hAnsi="宋体" w:eastAsia="宋体" w:cs="宋体"/>
          <w:bCs/>
          <w:color w:val="000000"/>
          <w:sz w:val="28"/>
          <w:szCs w:val="28"/>
        </w:rPr>
        <w:t>一、招标公告；</w:t>
      </w:r>
    </w:p>
    <w:p>
      <w:pPr>
        <w:spacing w:line="560" w:lineRule="exact"/>
        <w:ind w:firstLine="548" w:firstLineChars="196"/>
        <w:rPr>
          <w:rFonts w:hint="eastAsia" w:ascii="宋体" w:hAnsi="宋体" w:eastAsia="宋体" w:cs="宋体"/>
          <w:bCs/>
          <w:color w:val="000000"/>
          <w:sz w:val="28"/>
          <w:szCs w:val="28"/>
        </w:rPr>
      </w:pPr>
      <w:r>
        <w:rPr>
          <w:rFonts w:hint="eastAsia" w:ascii="宋体" w:hAnsi="宋体" w:eastAsia="宋体" w:cs="宋体"/>
          <w:bCs/>
          <w:color w:val="000000"/>
          <w:sz w:val="28"/>
          <w:szCs w:val="28"/>
        </w:rPr>
        <w:t>二、投标人须知前附表；</w:t>
      </w:r>
    </w:p>
    <w:p>
      <w:pPr>
        <w:spacing w:line="560" w:lineRule="exact"/>
        <w:ind w:firstLine="548" w:firstLineChars="196"/>
        <w:rPr>
          <w:rFonts w:hint="eastAsia" w:ascii="宋体" w:hAnsi="宋体" w:eastAsia="宋体" w:cs="宋体"/>
          <w:bCs/>
          <w:color w:val="000000"/>
          <w:sz w:val="28"/>
          <w:szCs w:val="28"/>
        </w:rPr>
      </w:pPr>
      <w:r>
        <w:rPr>
          <w:rFonts w:hint="eastAsia" w:ascii="宋体" w:hAnsi="宋体" w:eastAsia="宋体" w:cs="宋体"/>
          <w:bCs/>
          <w:color w:val="000000"/>
          <w:sz w:val="28"/>
          <w:szCs w:val="28"/>
        </w:rPr>
        <w:t>三、投标人须知；</w:t>
      </w:r>
    </w:p>
    <w:p>
      <w:pPr>
        <w:spacing w:line="560" w:lineRule="exact"/>
        <w:ind w:firstLine="548" w:firstLineChars="196"/>
        <w:rPr>
          <w:rFonts w:hint="eastAsia" w:ascii="宋体" w:hAnsi="宋体" w:eastAsia="宋体" w:cs="宋体"/>
          <w:bCs/>
          <w:color w:val="000000"/>
          <w:sz w:val="28"/>
          <w:szCs w:val="28"/>
        </w:rPr>
      </w:pPr>
      <w:r>
        <w:rPr>
          <w:rFonts w:hint="eastAsia" w:ascii="宋体" w:hAnsi="宋体" w:eastAsia="宋体" w:cs="宋体"/>
          <w:bCs/>
          <w:color w:val="000000"/>
          <w:sz w:val="28"/>
          <w:szCs w:val="28"/>
        </w:rPr>
        <w:t>四、评标办法；</w:t>
      </w:r>
    </w:p>
    <w:p>
      <w:pPr>
        <w:spacing w:line="560" w:lineRule="exact"/>
        <w:ind w:firstLine="548" w:firstLineChars="196"/>
        <w:rPr>
          <w:rFonts w:hint="eastAsia" w:ascii="宋体" w:hAnsi="宋体" w:eastAsia="宋体" w:cs="宋体"/>
          <w:bCs/>
          <w:color w:val="000000"/>
          <w:sz w:val="28"/>
          <w:szCs w:val="28"/>
        </w:rPr>
      </w:pPr>
      <w:r>
        <w:rPr>
          <w:rFonts w:hint="eastAsia" w:ascii="宋体" w:hAnsi="宋体" w:eastAsia="宋体" w:cs="宋体"/>
          <w:bCs/>
          <w:color w:val="000000"/>
          <w:sz w:val="28"/>
          <w:szCs w:val="28"/>
        </w:rPr>
        <w:t>五、合同格式；</w:t>
      </w:r>
    </w:p>
    <w:p>
      <w:pPr>
        <w:spacing w:line="560" w:lineRule="exact"/>
        <w:ind w:firstLine="548" w:firstLineChars="196"/>
        <w:rPr>
          <w:rFonts w:hint="eastAsia" w:ascii="宋体" w:hAnsi="宋体" w:eastAsia="宋体" w:cs="宋体"/>
          <w:bCs/>
          <w:color w:val="000000"/>
          <w:sz w:val="28"/>
          <w:szCs w:val="28"/>
        </w:rPr>
      </w:pPr>
      <w:r>
        <w:rPr>
          <w:rFonts w:hint="eastAsia" w:ascii="宋体" w:hAnsi="宋体" w:eastAsia="宋体" w:cs="宋体"/>
          <w:bCs/>
          <w:color w:val="000000"/>
          <w:sz w:val="28"/>
          <w:szCs w:val="28"/>
        </w:rPr>
        <w:t>六、采购需求及技术要求；</w:t>
      </w:r>
    </w:p>
    <w:p>
      <w:pPr>
        <w:spacing w:line="560" w:lineRule="exact"/>
        <w:ind w:firstLine="548" w:firstLineChars="196"/>
        <w:rPr>
          <w:rFonts w:hint="eastAsia" w:ascii="宋体" w:hAnsi="宋体" w:eastAsia="宋体" w:cs="宋体"/>
          <w:bCs/>
          <w:color w:val="000000"/>
          <w:sz w:val="28"/>
          <w:szCs w:val="28"/>
        </w:rPr>
      </w:pPr>
      <w:r>
        <w:rPr>
          <w:rFonts w:hint="eastAsia" w:ascii="宋体" w:hAnsi="宋体" w:eastAsia="宋体" w:cs="宋体"/>
          <w:bCs/>
          <w:color w:val="000000"/>
          <w:sz w:val="28"/>
          <w:szCs w:val="28"/>
        </w:rPr>
        <w:t>2.2 投标人应认真阅读招标文件中所有的事项、格式、条件、条款和规范等要求。</w:t>
      </w:r>
    </w:p>
    <w:p>
      <w:pPr>
        <w:spacing w:line="560" w:lineRule="exact"/>
        <w:ind w:firstLine="548" w:firstLineChars="196"/>
        <w:rPr>
          <w:rFonts w:hint="eastAsia" w:ascii="宋体" w:hAnsi="宋体" w:eastAsia="宋体" w:cs="宋体"/>
          <w:bCs/>
          <w:color w:val="000000"/>
          <w:sz w:val="28"/>
          <w:szCs w:val="28"/>
        </w:rPr>
      </w:pPr>
      <w:r>
        <w:rPr>
          <w:rFonts w:hint="eastAsia" w:ascii="宋体" w:hAnsi="宋体" w:eastAsia="宋体" w:cs="宋体"/>
          <w:bCs/>
          <w:color w:val="000000"/>
          <w:sz w:val="28"/>
          <w:szCs w:val="28"/>
        </w:rPr>
        <w:t>2.3投标人应当按照招标文件的要求编制投标文件。投标文件应对招标文件提出的要求和条件作出实质性响应。</w:t>
      </w:r>
    </w:p>
    <w:p>
      <w:pPr>
        <w:spacing w:line="560" w:lineRule="exact"/>
        <w:ind w:firstLine="548" w:firstLineChars="196"/>
        <w:rPr>
          <w:rFonts w:hint="eastAsia" w:ascii="宋体" w:hAnsi="宋体" w:eastAsia="宋体" w:cs="宋体"/>
          <w:bCs/>
          <w:color w:val="000000"/>
          <w:sz w:val="28"/>
          <w:szCs w:val="28"/>
        </w:rPr>
      </w:pPr>
      <w:r>
        <w:rPr>
          <w:rFonts w:hint="eastAsia" w:ascii="宋体" w:hAnsi="宋体" w:eastAsia="宋体" w:cs="宋体"/>
          <w:bCs/>
          <w:color w:val="000000"/>
          <w:sz w:val="28"/>
          <w:szCs w:val="28"/>
        </w:rPr>
        <w:t>2.4投标人获取招标文件后，应仔细检查招标文件的所有内容，如有残缺等问题应在招标公告发出之日起3个工作日内提出，否则，由此引起的损失由投标人自行承担。</w:t>
      </w:r>
    </w:p>
    <w:p>
      <w:pPr>
        <w:spacing w:line="560" w:lineRule="exact"/>
        <w:ind w:firstLine="544" w:firstLineChars="196"/>
        <w:rPr>
          <w:rFonts w:hint="eastAsia" w:ascii="宋体" w:hAnsi="宋体" w:eastAsia="宋体" w:cs="宋体"/>
          <w:bCs/>
          <w:color w:val="000000"/>
          <w:sz w:val="28"/>
          <w:szCs w:val="28"/>
        </w:rPr>
      </w:pPr>
      <w:r>
        <w:rPr>
          <w:rFonts w:hint="eastAsia" w:ascii="宋体" w:hAnsi="宋体" w:eastAsia="宋体" w:cs="宋体"/>
          <w:bCs/>
          <w:color w:val="000000"/>
          <w:spacing w:val="-1"/>
          <w:sz w:val="28"/>
          <w:szCs w:val="28"/>
        </w:rPr>
        <w:t>2.5</w:t>
      </w:r>
      <w:r>
        <w:rPr>
          <w:rFonts w:hint="eastAsia" w:ascii="宋体" w:hAnsi="宋体" w:eastAsia="宋体" w:cs="宋体"/>
          <w:b/>
          <w:bCs/>
          <w:color w:val="000000"/>
          <w:spacing w:val="-1"/>
          <w:sz w:val="28"/>
          <w:szCs w:val="28"/>
        </w:rPr>
        <w:t>本次招标文件的解释权归采购人。</w:t>
      </w:r>
    </w:p>
    <w:p>
      <w:pPr>
        <w:spacing w:line="560" w:lineRule="exact"/>
        <w:ind w:firstLine="540" w:firstLineChars="192"/>
        <w:rPr>
          <w:rFonts w:hint="eastAsia" w:ascii="宋体" w:hAnsi="宋体" w:eastAsia="宋体" w:cs="宋体"/>
          <w:b/>
          <w:bCs/>
          <w:color w:val="000000"/>
          <w:sz w:val="28"/>
          <w:szCs w:val="28"/>
        </w:rPr>
      </w:pPr>
      <w:r>
        <w:rPr>
          <w:rFonts w:hint="eastAsia" w:ascii="宋体" w:hAnsi="宋体" w:eastAsia="宋体" w:cs="宋体"/>
          <w:b/>
          <w:bCs/>
          <w:color w:val="000000"/>
          <w:sz w:val="28"/>
          <w:szCs w:val="28"/>
        </w:rPr>
        <w:t>（三）投标文件的编制</w:t>
      </w:r>
    </w:p>
    <w:p>
      <w:pPr>
        <w:spacing w:line="560" w:lineRule="exact"/>
        <w:ind w:firstLine="551" w:firstLineChars="196"/>
        <w:rPr>
          <w:rFonts w:hint="eastAsia" w:ascii="宋体" w:hAnsi="宋体" w:eastAsia="宋体" w:cs="宋体"/>
          <w:b/>
          <w:bCs/>
          <w:color w:val="000000"/>
          <w:sz w:val="28"/>
          <w:szCs w:val="28"/>
        </w:rPr>
      </w:pPr>
      <w:r>
        <w:rPr>
          <w:rFonts w:hint="eastAsia" w:ascii="宋体" w:hAnsi="宋体" w:eastAsia="宋体" w:cs="宋体"/>
          <w:b/>
          <w:bCs/>
          <w:color w:val="000000"/>
          <w:sz w:val="28"/>
          <w:szCs w:val="28"/>
        </w:rPr>
        <w:t>3.1投标文件构成与格式</w:t>
      </w:r>
    </w:p>
    <w:p>
      <w:pPr>
        <w:spacing w:line="560" w:lineRule="exact"/>
        <w:ind w:firstLine="548" w:firstLineChars="196"/>
        <w:rPr>
          <w:rFonts w:hint="eastAsia" w:ascii="宋体" w:hAnsi="宋体" w:eastAsia="宋体" w:cs="宋体"/>
          <w:bCs/>
          <w:color w:val="000000"/>
          <w:sz w:val="28"/>
          <w:szCs w:val="28"/>
        </w:rPr>
      </w:pPr>
      <w:r>
        <w:rPr>
          <w:rFonts w:hint="eastAsia" w:ascii="宋体" w:hAnsi="宋体" w:eastAsia="宋体" w:cs="宋体"/>
          <w:bCs/>
          <w:color w:val="000000"/>
          <w:sz w:val="28"/>
          <w:szCs w:val="28"/>
        </w:rPr>
        <w:t>一、投标函</w:t>
      </w:r>
    </w:p>
    <w:p>
      <w:pPr>
        <w:spacing w:line="560" w:lineRule="exact"/>
        <w:ind w:firstLine="548" w:firstLineChars="196"/>
        <w:rPr>
          <w:rFonts w:hint="eastAsia" w:ascii="宋体" w:hAnsi="宋体" w:eastAsia="宋体" w:cs="宋体"/>
          <w:bCs/>
          <w:color w:val="000000"/>
          <w:sz w:val="28"/>
          <w:szCs w:val="28"/>
        </w:rPr>
      </w:pPr>
      <w:r>
        <w:rPr>
          <w:rFonts w:hint="eastAsia" w:ascii="宋体" w:hAnsi="宋体" w:eastAsia="宋体" w:cs="宋体"/>
          <w:bCs/>
          <w:color w:val="000000"/>
          <w:sz w:val="28"/>
          <w:szCs w:val="28"/>
        </w:rPr>
        <w:t>二、开标一览表</w:t>
      </w:r>
    </w:p>
    <w:p>
      <w:pPr>
        <w:spacing w:line="560" w:lineRule="exact"/>
        <w:ind w:firstLine="548" w:firstLineChars="196"/>
        <w:rPr>
          <w:rFonts w:hint="eastAsia" w:ascii="宋体" w:hAnsi="宋体" w:eastAsia="宋体" w:cs="宋体"/>
          <w:bCs/>
          <w:color w:val="000000"/>
          <w:sz w:val="28"/>
          <w:szCs w:val="28"/>
        </w:rPr>
      </w:pPr>
      <w:r>
        <w:rPr>
          <w:rFonts w:hint="eastAsia" w:ascii="宋体" w:hAnsi="宋体" w:eastAsia="宋体" w:cs="宋体"/>
          <w:bCs/>
          <w:color w:val="000000"/>
          <w:sz w:val="28"/>
          <w:szCs w:val="28"/>
        </w:rPr>
        <w:t xml:space="preserve">三、投标报价汇总表   </w:t>
      </w:r>
    </w:p>
    <w:p>
      <w:pPr>
        <w:spacing w:line="560" w:lineRule="exact"/>
        <w:ind w:firstLine="548" w:firstLineChars="196"/>
        <w:rPr>
          <w:rFonts w:hint="eastAsia" w:ascii="宋体" w:hAnsi="宋体" w:eastAsia="宋体" w:cs="宋体"/>
          <w:bCs/>
          <w:color w:val="000000"/>
          <w:sz w:val="28"/>
          <w:szCs w:val="28"/>
        </w:rPr>
      </w:pPr>
      <w:r>
        <w:rPr>
          <w:rFonts w:hint="eastAsia" w:ascii="宋体" w:hAnsi="宋体" w:eastAsia="宋体" w:cs="宋体"/>
          <w:bCs/>
          <w:color w:val="000000"/>
          <w:sz w:val="28"/>
          <w:szCs w:val="28"/>
        </w:rPr>
        <w:t>四、技术规格响应表</w:t>
      </w:r>
    </w:p>
    <w:p>
      <w:pPr>
        <w:spacing w:line="560" w:lineRule="exact"/>
        <w:ind w:firstLine="548" w:firstLineChars="196"/>
        <w:rPr>
          <w:rFonts w:hint="eastAsia" w:ascii="宋体" w:hAnsi="宋体" w:eastAsia="宋体" w:cs="宋体"/>
          <w:bCs/>
          <w:color w:val="000000"/>
          <w:sz w:val="28"/>
          <w:szCs w:val="28"/>
        </w:rPr>
      </w:pPr>
      <w:r>
        <w:rPr>
          <w:rFonts w:hint="eastAsia" w:ascii="宋体" w:hAnsi="宋体" w:eastAsia="宋体" w:cs="宋体"/>
          <w:bCs/>
          <w:color w:val="000000"/>
          <w:sz w:val="28"/>
          <w:szCs w:val="28"/>
        </w:rPr>
        <w:t>五、投标人情况综合简介</w:t>
      </w:r>
    </w:p>
    <w:p>
      <w:pPr>
        <w:spacing w:line="560" w:lineRule="exact"/>
        <w:ind w:firstLine="548" w:firstLineChars="196"/>
        <w:rPr>
          <w:rFonts w:hint="eastAsia" w:ascii="宋体" w:hAnsi="宋体" w:eastAsia="宋体" w:cs="宋体"/>
          <w:bCs/>
          <w:color w:val="000000"/>
          <w:sz w:val="28"/>
          <w:szCs w:val="28"/>
        </w:rPr>
      </w:pPr>
      <w:r>
        <w:rPr>
          <w:rFonts w:hint="eastAsia" w:ascii="宋体" w:hAnsi="宋体" w:eastAsia="宋体" w:cs="宋体"/>
          <w:bCs/>
          <w:color w:val="000000"/>
          <w:sz w:val="28"/>
          <w:szCs w:val="28"/>
        </w:rPr>
        <w:t>六、法人授权书</w:t>
      </w:r>
    </w:p>
    <w:p>
      <w:pPr>
        <w:spacing w:line="560" w:lineRule="exact"/>
        <w:ind w:firstLine="548" w:firstLineChars="196"/>
        <w:rPr>
          <w:rFonts w:hint="eastAsia" w:ascii="宋体" w:hAnsi="宋体" w:eastAsia="宋体" w:cs="宋体"/>
          <w:bCs/>
          <w:color w:val="000000"/>
          <w:sz w:val="28"/>
          <w:szCs w:val="28"/>
        </w:rPr>
      </w:pPr>
      <w:r>
        <w:rPr>
          <w:rFonts w:hint="eastAsia" w:ascii="宋体" w:hAnsi="宋体" w:eastAsia="宋体" w:cs="宋体"/>
          <w:bCs/>
          <w:color w:val="000000"/>
          <w:sz w:val="28"/>
          <w:szCs w:val="28"/>
        </w:rPr>
        <w:t>七、产品质量承诺函</w:t>
      </w:r>
    </w:p>
    <w:p>
      <w:pPr>
        <w:spacing w:line="560" w:lineRule="exact"/>
        <w:ind w:firstLine="548" w:firstLineChars="196"/>
        <w:rPr>
          <w:rFonts w:hint="eastAsia" w:ascii="宋体" w:hAnsi="宋体" w:eastAsia="宋体" w:cs="宋体"/>
          <w:bCs/>
          <w:color w:val="000000"/>
          <w:sz w:val="28"/>
          <w:szCs w:val="28"/>
        </w:rPr>
      </w:pPr>
      <w:r>
        <w:rPr>
          <w:rFonts w:hint="eastAsia" w:ascii="宋体" w:hAnsi="宋体" w:eastAsia="宋体" w:cs="宋体"/>
          <w:bCs/>
          <w:color w:val="000000"/>
          <w:sz w:val="28"/>
          <w:szCs w:val="28"/>
        </w:rPr>
        <w:t>八、有关证明文件</w:t>
      </w:r>
    </w:p>
    <w:p>
      <w:pPr>
        <w:spacing w:line="560" w:lineRule="exact"/>
        <w:ind w:firstLine="548" w:firstLineChars="196"/>
        <w:rPr>
          <w:rFonts w:hint="eastAsia" w:ascii="宋体" w:hAnsi="宋体" w:eastAsia="宋体" w:cs="宋体"/>
          <w:bCs/>
          <w:color w:val="000000"/>
          <w:sz w:val="28"/>
          <w:szCs w:val="28"/>
        </w:rPr>
      </w:pPr>
      <w:r>
        <w:rPr>
          <w:rFonts w:hint="eastAsia" w:ascii="宋体" w:hAnsi="宋体" w:eastAsia="宋体" w:cs="宋体"/>
          <w:bCs/>
          <w:color w:val="000000"/>
          <w:sz w:val="28"/>
          <w:szCs w:val="28"/>
        </w:rPr>
        <w:t>3.1.1投标文件是对招标文件的实质性响应及承诺文件。</w:t>
      </w:r>
    </w:p>
    <w:p>
      <w:pPr>
        <w:spacing w:line="560" w:lineRule="exact"/>
        <w:ind w:firstLine="548" w:firstLineChars="196"/>
        <w:rPr>
          <w:rFonts w:hint="eastAsia" w:ascii="宋体" w:hAnsi="宋体" w:eastAsia="宋体" w:cs="宋体"/>
          <w:bCs/>
          <w:color w:val="000000"/>
          <w:sz w:val="28"/>
          <w:szCs w:val="28"/>
        </w:rPr>
      </w:pPr>
      <w:r>
        <w:rPr>
          <w:rFonts w:hint="eastAsia" w:ascii="宋体" w:hAnsi="宋体" w:eastAsia="宋体" w:cs="宋体"/>
          <w:bCs/>
          <w:color w:val="000000"/>
          <w:sz w:val="28"/>
          <w:szCs w:val="28"/>
        </w:rPr>
        <w:t>3.1.2除专用术语外，投标文件以及投标人与采购人就有关投标的往来函电均应使用中文。投标人提交的支持性文件和印制的文件可以用另一种语言，但相应内容应翻译成中文，对不同文字文本投标文件的解释发生异议的，以中文文本为准。</w:t>
      </w:r>
    </w:p>
    <w:p>
      <w:pPr>
        <w:spacing w:line="560" w:lineRule="exact"/>
        <w:ind w:firstLine="548" w:firstLineChars="196"/>
        <w:rPr>
          <w:rFonts w:hint="eastAsia" w:ascii="宋体" w:hAnsi="宋体" w:eastAsia="宋体" w:cs="宋体"/>
          <w:bCs/>
          <w:color w:val="000000"/>
          <w:sz w:val="28"/>
          <w:szCs w:val="28"/>
        </w:rPr>
      </w:pPr>
      <w:r>
        <w:rPr>
          <w:rFonts w:hint="eastAsia" w:ascii="宋体" w:hAnsi="宋体" w:eastAsia="宋体" w:cs="宋体"/>
          <w:bCs/>
          <w:color w:val="000000"/>
          <w:sz w:val="28"/>
          <w:szCs w:val="28"/>
        </w:rPr>
        <w:t>3.1.3除非招标文件另有规定，投标文件应使用中华人民共和国法定计量单位。</w:t>
      </w:r>
    </w:p>
    <w:p>
      <w:pPr>
        <w:spacing w:line="560" w:lineRule="exact"/>
        <w:ind w:firstLine="548" w:firstLineChars="196"/>
        <w:rPr>
          <w:rFonts w:hint="eastAsia" w:ascii="宋体" w:hAnsi="宋体" w:eastAsia="宋体" w:cs="宋体"/>
          <w:bCs/>
          <w:color w:val="000000"/>
          <w:sz w:val="28"/>
          <w:szCs w:val="28"/>
        </w:rPr>
      </w:pPr>
      <w:r>
        <w:rPr>
          <w:rFonts w:hint="eastAsia" w:ascii="宋体" w:hAnsi="宋体" w:eastAsia="宋体" w:cs="宋体"/>
          <w:bCs/>
          <w:color w:val="000000"/>
          <w:sz w:val="28"/>
          <w:szCs w:val="28"/>
        </w:rPr>
        <w:t xml:space="preserve">3.1.4除非招标文件另有规定，投标文件应使用人民币填报所有报价。 </w:t>
      </w:r>
    </w:p>
    <w:p>
      <w:pPr>
        <w:spacing w:line="560" w:lineRule="exact"/>
        <w:ind w:firstLine="548" w:firstLineChars="196"/>
        <w:rPr>
          <w:rFonts w:hint="eastAsia" w:ascii="宋体" w:hAnsi="宋体" w:eastAsia="宋体" w:cs="宋体"/>
          <w:bCs/>
          <w:color w:val="000000"/>
          <w:sz w:val="28"/>
          <w:szCs w:val="28"/>
        </w:rPr>
      </w:pPr>
      <w:r>
        <w:rPr>
          <w:rFonts w:hint="eastAsia" w:ascii="宋体" w:hAnsi="宋体" w:eastAsia="宋体" w:cs="宋体"/>
          <w:bCs/>
          <w:color w:val="000000"/>
          <w:sz w:val="28"/>
          <w:szCs w:val="28"/>
        </w:rPr>
        <w:t>3.1.5投标文件应编制连续页码。投标文件除特殊规格的图纸或方案、图片资料等外，均应按A4规格制作。</w:t>
      </w:r>
    </w:p>
    <w:p>
      <w:pPr>
        <w:spacing w:line="560" w:lineRule="exact"/>
        <w:ind w:firstLine="548" w:firstLineChars="196"/>
        <w:rPr>
          <w:rFonts w:hint="eastAsia" w:ascii="宋体" w:hAnsi="宋体" w:eastAsia="宋体" w:cs="宋体"/>
          <w:bCs/>
          <w:color w:val="000000"/>
          <w:sz w:val="28"/>
          <w:szCs w:val="28"/>
        </w:rPr>
      </w:pPr>
      <w:r>
        <w:rPr>
          <w:rFonts w:hint="eastAsia" w:ascii="宋体" w:hAnsi="宋体" w:eastAsia="宋体" w:cs="宋体"/>
          <w:bCs/>
          <w:color w:val="000000"/>
          <w:sz w:val="28"/>
          <w:szCs w:val="28"/>
        </w:rPr>
        <w:t>3.1.6电报、电话、传真、邮件等形式的投标概不接受。</w:t>
      </w:r>
    </w:p>
    <w:p>
      <w:pPr>
        <w:spacing w:line="560" w:lineRule="exact"/>
        <w:ind w:firstLine="551" w:firstLineChars="196"/>
        <w:rPr>
          <w:rFonts w:hint="eastAsia" w:ascii="宋体" w:hAnsi="宋体" w:eastAsia="宋体" w:cs="宋体"/>
          <w:b/>
          <w:bCs/>
          <w:color w:val="000000"/>
          <w:sz w:val="28"/>
          <w:szCs w:val="28"/>
        </w:rPr>
      </w:pPr>
      <w:r>
        <w:rPr>
          <w:rFonts w:hint="eastAsia" w:ascii="宋体" w:hAnsi="宋体" w:eastAsia="宋体" w:cs="宋体"/>
          <w:b/>
          <w:bCs/>
          <w:color w:val="000000"/>
          <w:sz w:val="28"/>
          <w:szCs w:val="28"/>
        </w:rPr>
        <w:t>3.2报价</w:t>
      </w:r>
    </w:p>
    <w:p>
      <w:pPr>
        <w:spacing w:line="560" w:lineRule="exact"/>
        <w:ind w:firstLine="548" w:firstLineChars="196"/>
        <w:rPr>
          <w:rFonts w:hint="eastAsia" w:ascii="宋体" w:hAnsi="宋体" w:eastAsia="宋体" w:cs="宋体"/>
          <w:bCs/>
          <w:sz w:val="28"/>
          <w:szCs w:val="28"/>
        </w:rPr>
      </w:pPr>
      <w:r>
        <w:rPr>
          <w:rFonts w:hint="eastAsia" w:ascii="宋体" w:hAnsi="宋体" w:eastAsia="宋体" w:cs="宋体"/>
          <w:bCs/>
          <w:sz w:val="28"/>
          <w:szCs w:val="28"/>
        </w:rPr>
        <w:t>3.2.1投标人应在投标文件中注明拟提供货物的单价明细和总价。</w:t>
      </w:r>
    </w:p>
    <w:p>
      <w:pPr>
        <w:spacing w:line="560" w:lineRule="exact"/>
        <w:ind w:firstLine="548" w:firstLineChars="196"/>
        <w:rPr>
          <w:rFonts w:hint="eastAsia" w:ascii="宋体" w:hAnsi="宋体" w:eastAsia="宋体" w:cs="宋体"/>
          <w:bCs/>
          <w:sz w:val="28"/>
          <w:szCs w:val="28"/>
        </w:rPr>
      </w:pPr>
      <w:r>
        <w:rPr>
          <w:rFonts w:hint="eastAsia" w:ascii="宋体" w:hAnsi="宋体" w:eastAsia="宋体" w:cs="宋体"/>
          <w:bCs/>
          <w:sz w:val="28"/>
          <w:szCs w:val="28"/>
        </w:rPr>
        <w:t>3.2.2本次招标只允许有一个最终报价，任何有选择的报价或替代方案将导致投标无效。</w:t>
      </w:r>
    </w:p>
    <w:p>
      <w:pPr>
        <w:spacing w:line="560" w:lineRule="exact"/>
        <w:ind w:firstLine="548" w:firstLineChars="196"/>
        <w:rPr>
          <w:rFonts w:hint="eastAsia" w:ascii="宋体" w:hAnsi="宋体" w:eastAsia="宋体" w:cs="宋体"/>
          <w:bCs/>
          <w:sz w:val="28"/>
          <w:szCs w:val="28"/>
        </w:rPr>
      </w:pPr>
      <w:r>
        <w:rPr>
          <w:rFonts w:hint="eastAsia" w:ascii="宋体" w:hAnsi="宋体" w:eastAsia="宋体" w:cs="宋体"/>
          <w:sz w:val="28"/>
          <w:szCs w:val="28"/>
        </w:rPr>
        <w:t>3.2.3投标报价包含完成此次采购范围内所需费用的全部价格，包含但不限于：设备的运输、安装、调试、维护、搬运、装卸、验收、</w:t>
      </w:r>
      <w:r>
        <w:rPr>
          <w:rFonts w:hint="eastAsia" w:ascii="宋体" w:hAnsi="宋体" w:eastAsia="宋体" w:cs="宋体"/>
          <w:bCs/>
          <w:sz w:val="28"/>
          <w:szCs w:val="28"/>
        </w:rPr>
        <w:t>交付后约定期限内的免费维保、</w:t>
      </w:r>
      <w:r>
        <w:rPr>
          <w:rFonts w:hint="eastAsia" w:ascii="宋体" w:hAnsi="宋体" w:eastAsia="宋体" w:cs="宋体"/>
          <w:bCs/>
          <w:spacing w:val="-14"/>
          <w:sz w:val="28"/>
          <w:szCs w:val="28"/>
        </w:rPr>
        <w:t>税费等</w:t>
      </w:r>
      <w:r>
        <w:rPr>
          <w:rFonts w:hint="eastAsia" w:ascii="宋体" w:hAnsi="宋体" w:eastAsia="宋体" w:cs="宋体"/>
          <w:sz w:val="28"/>
          <w:szCs w:val="28"/>
        </w:rPr>
        <w:t>。</w:t>
      </w:r>
      <w:r>
        <w:rPr>
          <w:rFonts w:hint="eastAsia" w:ascii="宋体" w:hAnsi="宋体" w:eastAsia="宋体" w:cs="宋体"/>
          <w:bCs/>
          <w:sz w:val="28"/>
          <w:szCs w:val="28"/>
        </w:rPr>
        <w:t>投标报价为签订合同的依据。</w:t>
      </w:r>
    </w:p>
    <w:p>
      <w:pPr>
        <w:spacing w:line="560" w:lineRule="exact"/>
        <w:ind w:firstLine="548" w:firstLineChars="196"/>
        <w:rPr>
          <w:rFonts w:hint="eastAsia" w:ascii="宋体" w:hAnsi="宋体" w:eastAsia="宋体" w:cs="宋体"/>
          <w:bCs/>
          <w:sz w:val="28"/>
          <w:szCs w:val="28"/>
        </w:rPr>
      </w:pPr>
      <w:r>
        <w:rPr>
          <w:rFonts w:hint="eastAsia" w:ascii="宋体" w:hAnsi="宋体" w:eastAsia="宋体" w:cs="宋体"/>
          <w:bCs/>
          <w:sz w:val="28"/>
          <w:szCs w:val="28"/>
        </w:rPr>
        <w:t>3.2.4采购人不建议投标人采用总价优惠或以总价百分比优惠的方式进行投标报价，其优惠可直接计算并体现在各项投标报价的单价中。</w:t>
      </w:r>
    </w:p>
    <w:p>
      <w:pPr>
        <w:spacing w:line="560" w:lineRule="exact"/>
        <w:ind w:firstLine="548" w:firstLineChars="196"/>
        <w:rPr>
          <w:rFonts w:hint="eastAsia" w:ascii="宋体" w:hAnsi="宋体" w:eastAsia="宋体" w:cs="宋体"/>
          <w:bCs/>
          <w:sz w:val="28"/>
          <w:szCs w:val="28"/>
        </w:rPr>
      </w:pPr>
      <w:r>
        <w:rPr>
          <w:rFonts w:hint="eastAsia" w:ascii="宋体" w:hAnsi="宋体" w:eastAsia="宋体" w:cs="宋体"/>
          <w:bCs/>
          <w:sz w:val="28"/>
          <w:szCs w:val="28"/>
        </w:rPr>
        <w:t>3.2.5中标人须承担中标至实际供货期间仪器设备及安装费用的市场价格变化的风险。</w:t>
      </w:r>
    </w:p>
    <w:p>
      <w:pPr>
        <w:spacing w:line="560" w:lineRule="exact"/>
        <w:ind w:firstLine="551" w:firstLineChars="196"/>
        <w:rPr>
          <w:rFonts w:hint="eastAsia" w:ascii="宋体" w:hAnsi="宋体" w:eastAsia="宋体" w:cs="宋体"/>
          <w:b/>
          <w:bCs/>
          <w:sz w:val="28"/>
          <w:szCs w:val="28"/>
        </w:rPr>
      </w:pPr>
      <w:r>
        <w:rPr>
          <w:rFonts w:hint="eastAsia" w:ascii="宋体" w:hAnsi="宋体" w:eastAsia="宋体" w:cs="宋体"/>
          <w:b/>
          <w:bCs/>
          <w:sz w:val="28"/>
          <w:szCs w:val="28"/>
        </w:rPr>
        <w:t>3.3投标内容填写及说明</w:t>
      </w:r>
    </w:p>
    <w:p>
      <w:pPr>
        <w:spacing w:line="560" w:lineRule="exact"/>
        <w:rPr>
          <w:rFonts w:hint="eastAsia" w:ascii="宋体" w:hAnsi="宋体" w:eastAsia="宋体" w:cs="宋体"/>
          <w:bCs/>
          <w:sz w:val="28"/>
          <w:szCs w:val="28"/>
        </w:rPr>
      </w:pPr>
      <w:r>
        <w:rPr>
          <w:rFonts w:hint="eastAsia" w:ascii="宋体" w:hAnsi="宋体" w:eastAsia="宋体" w:cs="宋体"/>
          <w:bCs/>
          <w:sz w:val="28"/>
          <w:szCs w:val="28"/>
        </w:rPr>
        <w:t>投标文件须对招标文件载明的投标资格、技术、资信、服务、报价等全部要求和条件做出实质性和完整的响应，如果投标文件填报的内容资料不详，或没有提供招标文件中所要求的资料、证明及数据，将导致投标严重失分或无效。</w:t>
      </w:r>
    </w:p>
    <w:p>
      <w:pPr>
        <w:spacing w:line="560" w:lineRule="exact"/>
        <w:ind w:firstLine="551" w:firstLineChars="196"/>
        <w:rPr>
          <w:rFonts w:hint="eastAsia" w:ascii="宋体" w:hAnsi="宋体" w:eastAsia="宋体" w:cs="宋体"/>
          <w:b/>
          <w:bCs/>
          <w:sz w:val="28"/>
          <w:szCs w:val="28"/>
        </w:rPr>
      </w:pPr>
      <w:r>
        <w:rPr>
          <w:rFonts w:hint="eastAsia" w:ascii="宋体" w:hAnsi="宋体" w:eastAsia="宋体" w:cs="宋体"/>
          <w:b/>
          <w:bCs/>
          <w:sz w:val="28"/>
          <w:szCs w:val="28"/>
        </w:rPr>
        <w:t>3.4.投标人须提供的资格审查资料：</w:t>
      </w:r>
    </w:p>
    <w:p>
      <w:pPr>
        <w:spacing w:line="560" w:lineRule="exact"/>
        <w:ind w:firstLine="551" w:firstLineChars="196"/>
        <w:rPr>
          <w:rFonts w:hint="eastAsia" w:ascii="宋体" w:hAnsi="宋体" w:eastAsia="宋体" w:cs="宋体"/>
          <w:b/>
          <w:bCs/>
          <w:sz w:val="28"/>
          <w:szCs w:val="28"/>
        </w:rPr>
      </w:pPr>
      <w:r>
        <w:rPr>
          <w:rFonts w:hint="eastAsia" w:ascii="宋体" w:hAnsi="宋体" w:eastAsia="宋体" w:cs="宋体"/>
          <w:b/>
          <w:sz w:val="28"/>
          <w:szCs w:val="28"/>
        </w:rPr>
        <w:t>营业执照、组织机构代码、税务登记证（或三证合一）副本</w:t>
      </w:r>
      <w:r>
        <w:rPr>
          <w:rFonts w:hint="eastAsia" w:ascii="宋体" w:hAnsi="宋体" w:eastAsia="宋体" w:cs="宋体"/>
          <w:b/>
          <w:strike/>
          <w:color w:val="0070C0"/>
          <w:sz w:val="28"/>
          <w:szCs w:val="28"/>
        </w:rPr>
        <w:t>(</w:t>
      </w:r>
      <w:r>
        <w:rPr>
          <w:rFonts w:hint="eastAsia" w:ascii="宋体" w:hAnsi="宋体" w:eastAsia="宋体" w:cs="宋体"/>
          <w:b/>
          <w:sz w:val="28"/>
          <w:szCs w:val="28"/>
        </w:rPr>
        <w:t>复印件或扫描件加盖公章）；所投产品医疗器械注册证或备案证，医疗器械生产许可</w:t>
      </w:r>
      <w:r>
        <w:rPr>
          <w:rFonts w:hint="eastAsia" w:ascii="宋体" w:hAnsi="宋体" w:eastAsia="宋体" w:cs="宋体"/>
          <w:b/>
          <w:bCs/>
          <w:kern w:val="0"/>
          <w:sz w:val="30"/>
          <w:szCs w:val="30"/>
        </w:rPr>
        <w:t>证或医疗器械经营许可证</w:t>
      </w:r>
      <w:r>
        <w:rPr>
          <w:rFonts w:hint="eastAsia" w:ascii="宋体" w:hAnsi="宋体" w:eastAsia="宋体" w:cs="宋体"/>
          <w:b/>
          <w:sz w:val="28"/>
          <w:szCs w:val="28"/>
        </w:rPr>
        <w:t>（以上证件须提供复印件或扫描件加盖公章）；参加政府采购活动前三年内在经营活动中没有重大违法记录的书面声明</w:t>
      </w:r>
      <w:r>
        <w:rPr>
          <w:rFonts w:hint="eastAsia" w:ascii="宋体" w:hAnsi="宋体" w:eastAsia="宋体" w:cs="宋体"/>
          <w:b/>
          <w:bCs/>
          <w:sz w:val="28"/>
          <w:szCs w:val="28"/>
        </w:rPr>
        <w:t>函；无不良信用记录声明函；</w:t>
      </w:r>
      <w:r>
        <w:rPr>
          <w:rFonts w:hint="eastAsia" w:ascii="宋体" w:hAnsi="宋体" w:eastAsia="宋体" w:cs="宋体"/>
          <w:b/>
          <w:sz w:val="28"/>
          <w:szCs w:val="28"/>
        </w:rPr>
        <w:t>法人授权委托书以及被委托投标代表身份证原件</w:t>
      </w:r>
      <w:r>
        <w:rPr>
          <w:rFonts w:hint="eastAsia" w:ascii="宋体" w:hAnsi="宋体" w:eastAsia="宋体" w:cs="宋体"/>
          <w:b/>
          <w:sz w:val="28"/>
          <w:szCs w:val="28"/>
          <w:lang w:eastAsia="zh-CN"/>
        </w:rPr>
        <w:t>；</w:t>
      </w:r>
      <w:r>
        <w:rPr>
          <w:rFonts w:hint="eastAsia" w:ascii="宋体" w:hAnsi="宋体" w:eastAsia="宋体" w:cs="宋体"/>
          <w:b/>
          <w:sz w:val="28"/>
          <w:szCs w:val="28"/>
          <w:lang w:val="en-US" w:eastAsia="zh-CN"/>
        </w:rPr>
        <w:t>所投产品为进口产品须提供厂家授权证明（需加盖厂家鲜章）</w:t>
      </w:r>
      <w:r>
        <w:rPr>
          <w:rFonts w:hint="eastAsia" w:ascii="宋体" w:hAnsi="宋体" w:eastAsia="宋体" w:cs="宋体"/>
          <w:b/>
          <w:sz w:val="28"/>
          <w:szCs w:val="28"/>
        </w:rPr>
        <w:t xml:space="preserve">等文件材料。 </w:t>
      </w:r>
    </w:p>
    <w:p>
      <w:pPr>
        <w:widowControl/>
        <w:shd w:val="clear" w:color="auto" w:fill="FFFFFF"/>
        <w:spacing w:line="560" w:lineRule="exact"/>
        <w:ind w:firstLine="640"/>
        <w:rPr>
          <w:rFonts w:hint="eastAsia" w:ascii="宋体" w:hAnsi="宋体" w:eastAsia="宋体" w:cs="宋体"/>
          <w:sz w:val="28"/>
          <w:szCs w:val="28"/>
        </w:rPr>
      </w:pPr>
      <w:r>
        <w:rPr>
          <w:rFonts w:hint="eastAsia" w:ascii="宋体" w:hAnsi="宋体" w:eastAsia="宋体" w:cs="宋体"/>
          <w:sz w:val="28"/>
          <w:szCs w:val="28"/>
          <w:lang w:val="en-US" w:eastAsia="zh-CN"/>
        </w:rPr>
        <w:t>其他</w:t>
      </w:r>
      <w:r>
        <w:rPr>
          <w:rFonts w:hint="eastAsia" w:ascii="宋体" w:hAnsi="宋体" w:eastAsia="宋体" w:cs="宋体"/>
          <w:sz w:val="28"/>
          <w:szCs w:val="28"/>
        </w:rPr>
        <w:t xml:space="preserve">所需相关证明资料需由投标人自行在投标书中体现，评委在评标活动期间有权作出资格性审查。              </w:t>
      </w:r>
    </w:p>
    <w:p>
      <w:pPr>
        <w:spacing w:line="560" w:lineRule="exact"/>
        <w:ind w:firstLine="551" w:firstLineChars="196"/>
        <w:rPr>
          <w:rFonts w:hint="eastAsia" w:ascii="宋体" w:hAnsi="宋体" w:eastAsia="宋体" w:cs="宋体"/>
          <w:b/>
          <w:bCs/>
          <w:sz w:val="28"/>
          <w:szCs w:val="28"/>
        </w:rPr>
      </w:pPr>
      <w:bookmarkStart w:id="10" w:name="_Toc16990"/>
      <w:bookmarkStart w:id="11" w:name="_Toc3052"/>
      <w:bookmarkStart w:id="12" w:name="_Toc379637959"/>
      <w:bookmarkStart w:id="13" w:name="_Toc19973"/>
      <w:bookmarkStart w:id="14" w:name="_Toc471053963"/>
      <w:bookmarkStart w:id="15" w:name="_Toc16962"/>
      <w:r>
        <w:rPr>
          <w:rFonts w:hint="eastAsia" w:ascii="宋体" w:hAnsi="宋体" w:eastAsia="宋体" w:cs="宋体"/>
          <w:b/>
          <w:bCs/>
          <w:sz w:val="28"/>
          <w:szCs w:val="28"/>
        </w:rPr>
        <w:t>（四）投标文件的递交</w:t>
      </w:r>
      <w:bookmarkEnd w:id="10"/>
      <w:bookmarkEnd w:id="11"/>
      <w:bookmarkEnd w:id="12"/>
      <w:bookmarkEnd w:id="13"/>
      <w:bookmarkEnd w:id="14"/>
      <w:bookmarkEnd w:id="15"/>
    </w:p>
    <w:p>
      <w:pPr>
        <w:spacing w:line="560" w:lineRule="exact"/>
        <w:ind w:firstLine="551" w:firstLineChars="196"/>
        <w:rPr>
          <w:rFonts w:hint="eastAsia" w:ascii="宋体" w:hAnsi="宋体" w:eastAsia="宋体" w:cs="宋体"/>
          <w:bCs/>
          <w:sz w:val="28"/>
          <w:szCs w:val="28"/>
        </w:rPr>
      </w:pPr>
      <w:r>
        <w:rPr>
          <w:rFonts w:hint="eastAsia" w:ascii="宋体" w:hAnsi="宋体" w:eastAsia="宋体" w:cs="宋体"/>
          <w:b/>
          <w:bCs/>
          <w:sz w:val="28"/>
          <w:szCs w:val="28"/>
        </w:rPr>
        <w:t xml:space="preserve"> 4.1投标文件的密封和标记</w:t>
      </w:r>
      <w:r>
        <w:rPr>
          <w:rFonts w:hint="eastAsia" w:ascii="宋体" w:hAnsi="宋体" w:eastAsia="宋体" w:cs="宋体"/>
          <w:bCs/>
          <w:sz w:val="28"/>
          <w:szCs w:val="28"/>
        </w:rPr>
        <w:t xml:space="preserve">  </w:t>
      </w:r>
    </w:p>
    <w:p>
      <w:pPr>
        <w:spacing w:line="560" w:lineRule="exact"/>
        <w:ind w:firstLine="548" w:firstLineChars="196"/>
        <w:rPr>
          <w:rFonts w:hint="eastAsia" w:ascii="宋体" w:hAnsi="宋体" w:eastAsia="宋体" w:cs="宋体"/>
          <w:bCs/>
          <w:sz w:val="28"/>
          <w:szCs w:val="28"/>
        </w:rPr>
      </w:pPr>
      <w:r>
        <w:rPr>
          <w:rFonts w:hint="eastAsia" w:ascii="宋体" w:hAnsi="宋体" w:eastAsia="宋体" w:cs="宋体"/>
          <w:bCs/>
          <w:sz w:val="28"/>
          <w:szCs w:val="28"/>
        </w:rPr>
        <w:t>（1）因投标文件装订问题造成松散、丢失，按无效投标处理。</w:t>
      </w:r>
    </w:p>
    <w:p>
      <w:pPr>
        <w:spacing w:line="560" w:lineRule="exact"/>
        <w:ind w:firstLine="548" w:firstLineChars="196"/>
        <w:rPr>
          <w:rFonts w:hint="eastAsia" w:ascii="宋体" w:hAnsi="宋体" w:eastAsia="宋体" w:cs="宋体"/>
          <w:bCs/>
          <w:sz w:val="28"/>
          <w:szCs w:val="28"/>
        </w:rPr>
      </w:pPr>
      <w:r>
        <w:rPr>
          <w:rFonts w:hint="eastAsia" w:ascii="宋体" w:hAnsi="宋体" w:eastAsia="宋体" w:cs="宋体"/>
          <w:bCs/>
          <w:sz w:val="28"/>
          <w:szCs w:val="28"/>
        </w:rPr>
        <w:t xml:space="preserve">（2）投标文件密封袋“封口处”应密封，并加盖投标人公章。投标文件密封袋上应写明项目名称、项目编号。 </w:t>
      </w:r>
    </w:p>
    <w:p>
      <w:pPr>
        <w:spacing w:line="560" w:lineRule="exact"/>
        <w:ind w:firstLine="548" w:firstLineChars="196"/>
        <w:rPr>
          <w:rFonts w:hint="eastAsia" w:ascii="宋体" w:hAnsi="宋体" w:eastAsia="宋体" w:cs="宋体"/>
          <w:bCs/>
          <w:sz w:val="28"/>
          <w:szCs w:val="28"/>
        </w:rPr>
      </w:pPr>
      <w:r>
        <w:rPr>
          <w:rFonts w:hint="eastAsia" w:ascii="宋体" w:hAnsi="宋体" w:eastAsia="宋体" w:cs="宋体"/>
          <w:bCs/>
          <w:sz w:val="28"/>
          <w:szCs w:val="28"/>
        </w:rPr>
        <w:t>（3）投标人应将投标文件分开密封包装。</w:t>
      </w:r>
    </w:p>
    <w:p>
      <w:pPr>
        <w:spacing w:line="560" w:lineRule="exact"/>
        <w:ind w:firstLine="551" w:firstLineChars="196"/>
        <w:rPr>
          <w:rFonts w:hint="eastAsia" w:ascii="宋体" w:hAnsi="宋体" w:eastAsia="宋体" w:cs="宋体"/>
          <w:b/>
          <w:bCs/>
          <w:sz w:val="28"/>
          <w:szCs w:val="28"/>
        </w:rPr>
      </w:pPr>
      <w:r>
        <w:rPr>
          <w:rFonts w:hint="eastAsia" w:ascii="宋体" w:hAnsi="宋体" w:eastAsia="宋体" w:cs="宋体"/>
          <w:b/>
          <w:bCs/>
          <w:sz w:val="28"/>
          <w:szCs w:val="28"/>
        </w:rPr>
        <w:t>4.2投标文件的递交</w:t>
      </w:r>
    </w:p>
    <w:p>
      <w:pPr>
        <w:spacing w:line="560" w:lineRule="exact"/>
        <w:ind w:firstLine="548" w:firstLineChars="196"/>
        <w:rPr>
          <w:rFonts w:hint="eastAsia" w:ascii="宋体" w:hAnsi="宋体" w:eastAsia="宋体" w:cs="宋体"/>
          <w:bCs/>
          <w:sz w:val="28"/>
          <w:szCs w:val="28"/>
          <w:lang w:eastAsia="zh-CN"/>
        </w:rPr>
      </w:pPr>
      <w:r>
        <w:rPr>
          <w:rFonts w:hint="eastAsia" w:ascii="宋体" w:hAnsi="宋体" w:eastAsia="宋体" w:cs="宋体"/>
          <w:bCs/>
          <w:sz w:val="28"/>
          <w:szCs w:val="28"/>
        </w:rPr>
        <w:t>4.2.</w:t>
      </w:r>
      <w:r>
        <w:rPr>
          <w:rFonts w:hint="eastAsia" w:ascii="宋体" w:hAnsi="宋体" w:eastAsia="宋体" w:cs="宋体"/>
          <w:bCs/>
          <w:sz w:val="28"/>
          <w:szCs w:val="28"/>
          <w:lang w:val="en-US" w:eastAsia="zh-CN"/>
        </w:rPr>
        <w:t>1</w:t>
      </w:r>
      <w:r>
        <w:rPr>
          <w:rFonts w:hint="eastAsia" w:ascii="宋体" w:hAnsi="宋体" w:eastAsia="宋体" w:cs="宋体"/>
          <w:bCs/>
          <w:sz w:val="28"/>
          <w:szCs w:val="28"/>
        </w:rPr>
        <w:t>投标人应当在招标公告约定的时间在开标现场递交投标文件</w:t>
      </w:r>
      <w:r>
        <w:rPr>
          <w:rFonts w:hint="eastAsia" w:ascii="宋体" w:hAnsi="宋体" w:eastAsia="宋体" w:cs="宋体"/>
          <w:bCs/>
          <w:sz w:val="28"/>
          <w:szCs w:val="28"/>
          <w:lang w:eastAsia="zh-CN"/>
        </w:rPr>
        <w:t>。</w:t>
      </w:r>
    </w:p>
    <w:p>
      <w:pPr>
        <w:spacing w:line="560" w:lineRule="exact"/>
        <w:ind w:firstLine="548" w:firstLineChars="196"/>
        <w:rPr>
          <w:rFonts w:hint="eastAsia" w:ascii="宋体" w:hAnsi="宋体" w:eastAsia="宋体" w:cs="宋体"/>
          <w:bCs/>
          <w:sz w:val="28"/>
          <w:szCs w:val="28"/>
        </w:rPr>
      </w:pPr>
      <w:r>
        <w:rPr>
          <w:rFonts w:hint="eastAsia" w:ascii="宋体" w:hAnsi="宋体" w:eastAsia="宋体" w:cs="宋体"/>
          <w:bCs/>
          <w:sz w:val="28"/>
          <w:szCs w:val="28"/>
        </w:rPr>
        <w:t>4.2.</w:t>
      </w:r>
      <w:r>
        <w:rPr>
          <w:rFonts w:hint="eastAsia" w:ascii="宋体" w:hAnsi="宋体" w:eastAsia="宋体" w:cs="宋体"/>
          <w:bCs/>
          <w:sz w:val="28"/>
          <w:szCs w:val="28"/>
          <w:lang w:val="en-US" w:eastAsia="zh-CN"/>
        </w:rPr>
        <w:t>2</w:t>
      </w:r>
      <w:r>
        <w:rPr>
          <w:rFonts w:hint="eastAsia" w:ascii="宋体" w:hAnsi="宋体" w:eastAsia="宋体" w:cs="宋体"/>
          <w:bCs/>
          <w:sz w:val="28"/>
          <w:szCs w:val="28"/>
        </w:rPr>
        <w:t>在招标文件要求提交投标文件的截止时间之后送达的投标文件，为无效投标文件。</w:t>
      </w:r>
    </w:p>
    <w:p>
      <w:pPr>
        <w:spacing w:line="560" w:lineRule="exact"/>
        <w:ind w:firstLine="551" w:firstLineChars="196"/>
        <w:rPr>
          <w:rFonts w:hint="eastAsia" w:ascii="宋体" w:hAnsi="宋体" w:eastAsia="宋体" w:cs="宋体"/>
          <w:b/>
          <w:bCs/>
          <w:sz w:val="28"/>
          <w:szCs w:val="28"/>
        </w:rPr>
      </w:pPr>
      <w:bookmarkStart w:id="16" w:name="_Toc12536"/>
      <w:bookmarkStart w:id="17" w:name="_Toc3706"/>
      <w:bookmarkStart w:id="18" w:name="_Toc15432"/>
      <w:bookmarkStart w:id="19" w:name="_Toc471053964"/>
      <w:bookmarkStart w:id="20" w:name="_Toc379637960"/>
      <w:bookmarkStart w:id="21" w:name="_Toc17990"/>
      <w:r>
        <w:rPr>
          <w:rFonts w:hint="eastAsia" w:ascii="宋体" w:hAnsi="宋体" w:eastAsia="宋体" w:cs="宋体"/>
          <w:b/>
          <w:bCs/>
          <w:sz w:val="28"/>
          <w:szCs w:val="28"/>
        </w:rPr>
        <w:t>(五) 开标与评标</w:t>
      </w:r>
      <w:bookmarkEnd w:id="16"/>
      <w:bookmarkEnd w:id="17"/>
      <w:bookmarkEnd w:id="18"/>
      <w:bookmarkEnd w:id="19"/>
      <w:bookmarkEnd w:id="20"/>
      <w:bookmarkEnd w:id="21"/>
    </w:p>
    <w:p>
      <w:pPr>
        <w:spacing w:line="560" w:lineRule="exact"/>
        <w:ind w:firstLine="551" w:firstLineChars="196"/>
        <w:rPr>
          <w:rFonts w:hint="eastAsia" w:ascii="宋体" w:hAnsi="宋体" w:eastAsia="宋体" w:cs="宋体"/>
          <w:b/>
          <w:bCs/>
          <w:sz w:val="28"/>
          <w:szCs w:val="28"/>
        </w:rPr>
      </w:pPr>
      <w:r>
        <w:rPr>
          <w:rFonts w:hint="eastAsia" w:ascii="宋体" w:hAnsi="宋体" w:eastAsia="宋体" w:cs="宋体"/>
          <w:b/>
          <w:bCs/>
          <w:sz w:val="28"/>
          <w:szCs w:val="28"/>
        </w:rPr>
        <w:t>5.1开标</w:t>
      </w:r>
    </w:p>
    <w:p>
      <w:pPr>
        <w:spacing w:line="560" w:lineRule="exact"/>
        <w:ind w:firstLine="548" w:firstLineChars="196"/>
        <w:rPr>
          <w:rFonts w:hint="eastAsia" w:ascii="宋体" w:hAnsi="宋体" w:eastAsia="宋体" w:cs="宋体"/>
          <w:bCs/>
          <w:sz w:val="28"/>
          <w:szCs w:val="28"/>
        </w:rPr>
      </w:pPr>
      <w:r>
        <w:rPr>
          <w:rFonts w:hint="eastAsia" w:ascii="宋体" w:hAnsi="宋体" w:eastAsia="宋体" w:cs="宋体"/>
          <w:bCs/>
          <w:sz w:val="28"/>
          <w:szCs w:val="28"/>
        </w:rPr>
        <w:t>5.1.1医院将在投标人须知前附表规定的时间和地点组织开标，投标人的法定代表人或其被授权的委托人应准时参加。</w:t>
      </w:r>
    </w:p>
    <w:p>
      <w:pPr>
        <w:spacing w:line="560" w:lineRule="exact"/>
        <w:ind w:firstLine="551" w:firstLineChars="196"/>
        <w:rPr>
          <w:rFonts w:hint="eastAsia" w:ascii="宋体" w:hAnsi="宋体" w:eastAsia="宋体" w:cs="宋体"/>
          <w:bCs/>
          <w:sz w:val="28"/>
          <w:szCs w:val="28"/>
        </w:rPr>
      </w:pPr>
      <w:r>
        <w:rPr>
          <w:rFonts w:hint="eastAsia" w:ascii="宋体" w:hAnsi="宋体" w:eastAsia="宋体" w:cs="宋体"/>
          <w:b/>
          <w:bCs/>
          <w:sz w:val="28"/>
          <w:szCs w:val="28"/>
        </w:rPr>
        <w:t>5.1.2医院凭招标公告约定的时间在开标现场接收投标人的投标文件</w:t>
      </w:r>
      <w:r>
        <w:rPr>
          <w:rFonts w:hint="eastAsia" w:ascii="宋体" w:hAnsi="宋体" w:eastAsia="宋体" w:cs="宋体"/>
          <w:bCs/>
          <w:sz w:val="28"/>
          <w:szCs w:val="28"/>
        </w:rPr>
        <w:t>。</w:t>
      </w:r>
    </w:p>
    <w:p>
      <w:pPr>
        <w:spacing w:line="560" w:lineRule="exact"/>
        <w:ind w:firstLine="548" w:firstLineChars="196"/>
        <w:rPr>
          <w:rFonts w:hint="eastAsia" w:ascii="宋体" w:hAnsi="宋体" w:eastAsia="宋体" w:cs="宋体"/>
          <w:bCs/>
          <w:sz w:val="28"/>
          <w:szCs w:val="28"/>
        </w:rPr>
      </w:pPr>
      <w:r>
        <w:rPr>
          <w:rFonts w:hint="eastAsia" w:ascii="宋体" w:hAnsi="宋体" w:eastAsia="宋体" w:cs="宋体"/>
          <w:bCs/>
          <w:sz w:val="28"/>
          <w:szCs w:val="28"/>
        </w:rPr>
        <w:t>5.1.3开标时，医院将当众宣读投标人名称、投标报价等医院认为合适的其它详细内容。</w:t>
      </w:r>
    </w:p>
    <w:p>
      <w:pPr>
        <w:spacing w:line="560" w:lineRule="exact"/>
        <w:ind w:firstLine="548" w:firstLineChars="196"/>
        <w:rPr>
          <w:rFonts w:hint="eastAsia" w:ascii="宋体" w:hAnsi="宋体" w:eastAsia="宋体" w:cs="宋体"/>
          <w:bCs/>
          <w:sz w:val="28"/>
          <w:szCs w:val="28"/>
        </w:rPr>
      </w:pPr>
      <w:r>
        <w:rPr>
          <w:rFonts w:hint="eastAsia" w:ascii="宋体" w:hAnsi="宋体" w:eastAsia="宋体" w:cs="宋体"/>
          <w:bCs/>
          <w:sz w:val="28"/>
          <w:szCs w:val="28"/>
        </w:rPr>
        <w:t>5.1.4投标文件中大写金额和小写金额不一致的，以大写金额为准；总价金额与按单价汇总金额不一致的，以单价金额计算结果为准；单价金额小数点有明显错位的，应以总价为准，并修改单价。</w:t>
      </w:r>
    </w:p>
    <w:p>
      <w:pPr>
        <w:spacing w:line="560" w:lineRule="exact"/>
        <w:ind w:firstLine="551" w:firstLineChars="196"/>
        <w:rPr>
          <w:rFonts w:hint="eastAsia" w:ascii="宋体" w:hAnsi="宋体" w:eastAsia="宋体" w:cs="宋体"/>
          <w:b/>
          <w:bCs/>
          <w:sz w:val="28"/>
          <w:szCs w:val="28"/>
        </w:rPr>
      </w:pPr>
      <w:r>
        <w:rPr>
          <w:rFonts w:hint="eastAsia" w:ascii="宋体" w:hAnsi="宋体" w:eastAsia="宋体" w:cs="宋体"/>
          <w:b/>
          <w:bCs/>
          <w:sz w:val="28"/>
          <w:szCs w:val="28"/>
        </w:rPr>
        <w:t>5.2评标</w:t>
      </w:r>
    </w:p>
    <w:p>
      <w:pPr>
        <w:spacing w:line="560" w:lineRule="exact"/>
        <w:ind w:firstLine="548" w:firstLineChars="196"/>
        <w:rPr>
          <w:rFonts w:hint="eastAsia" w:ascii="宋体" w:hAnsi="宋体" w:eastAsia="宋体" w:cs="宋体"/>
          <w:bCs/>
          <w:spacing w:val="-2"/>
          <w:sz w:val="28"/>
          <w:szCs w:val="28"/>
        </w:rPr>
      </w:pPr>
      <w:r>
        <w:rPr>
          <w:rFonts w:hint="eastAsia" w:ascii="宋体" w:hAnsi="宋体" w:eastAsia="宋体" w:cs="宋体"/>
          <w:bCs/>
          <w:sz w:val="28"/>
          <w:szCs w:val="28"/>
        </w:rPr>
        <w:t>5.2.1评委会将按照招标文件规定的评标办法对投标人进行投标有效性</w:t>
      </w:r>
      <w:r>
        <w:rPr>
          <w:rFonts w:hint="eastAsia" w:ascii="宋体" w:hAnsi="宋体" w:eastAsia="宋体" w:cs="宋体"/>
          <w:bCs/>
          <w:spacing w:val="-2"/>
          <w:sz w:val="28"/>
          <w:szCs w:val="28"/>
        </w:rPr>
        <w:t>评审。</w:t>
      </w:r>
      <w:r>
        <w:rPr>
          <w:rFonts w:hint="eastAsia" w:ascii="宋体" w:hAnsi="宋体" w:eastAsia="宋体" w:cs="宋体"/>
          <w:bCs/>
          <w:sz w:val="28"/>
          <w:szCs w:val="28"/>
        </w:rPr>
        <w:t>评审时，医院评委会将审查投标人资格条件是否符合招标文件要求，实质上响应的投标应与招标文件的全部条款、条件和规格相符，没有重大偏离或保留。所谓重大偏离或保留是指影响合同的供货及服务范围、质量和性能等；或者在实质上与招标文件不一致，而且限制了合同中采购人的权利或投标人的义务。这些偏离或保留将会对其他实质上响应要求的投标人的竞争地位产生不公正的影响。</w:t>
      </w:r>
      <w:r>
        <w:rPr>
          <w:rFonts w:hint="eastAsia" w:ascii="宋体" w:hAnsi="宋体" w:eastAsia="宋体" w:cs="宋体"/>
          <w:b/>
          <w:bCs/>
          <w:sz w:val="28"/>
          <w:szCs w:val="28"/>
        </w:rPr>
        <w:t>投标人不得通过修改或撤销不合要求的偏离或保留而使其投标成为响应性的投标</w:t>
      </w:r>
      <w:r>
        <w:rPr>
          <w:rFonts w:hint="eastAsia" w:ascii="宋体" w:hAnsi="宋体" w:eastAsia="宋体" w:cs="宋体"/>
          <w:bCs/>
          <w:sz w:val="28"/>
          <w:szCs w:val="28"/>
        </w:rPr>
        <w:t>。</w:t>
      </w:r>
    </w:p>
    <w:p>
      <w:pPr>
        <w:spacing w:line="560" w:lineRule="exact"/>
        <w:ind w:firstLine="691" w:firstLineChars="246"/>
        <w:rPr>
          <w:rFonts w:hint="eastAsia" w:ascii="宋体" w:hAnsi="宋体" w:eastAsia="宋体" w:cs="宋体"/>
          <w:bCs/>
          <w:sz w:val="28"/>
          <w:szCs w:val="28"/>
        </w:rPr>
      </w:pPr>
      <w:r>
        <w:rPr>
          <w:rFonts w:hint="eastAsia" w:ascii="宋体" w:hAnsi="宋体" w:eastAsia="宋体" w:cs="宋体"/>
          <w:b/>
          <w:bCs/>
          <w:sz w:val="28"/>
          <w:szCs w:val="28"/>
        </w:rPr>
        <w:t>5.2.2投标人存在下列情况之一的，投标无效</w:t>
      </w:r>
    </w:p>
    <w:p>
      <w:pPr>
        <w:spacing w:line="560" w:lineRule="exact"/>
        <w:ind w:firstLine="420" w:firstLineChars="150"/>
        <w:rPr>
          <w:rFonts w:hint="eastAsia" w:ascii="宋体" w:hAnsi="宋体" w:eastAsia="宋体" w:cs="宋体"/>
          <w:bCs/>
          <w:sz w:val="28"/>
          <w:szCs w:val="28"/>
        </w:rPr>
      </w:pPr>
      <w:r>
        <w:rPr>
          <w:rFonts w:hint="eastAsia" w:ascii="宋体" w:hAnsi="宋体" w:eastAsia="宋体" w:cs="宋体"/>
          <w:bCs/>
          <w:sz w:val="28"/>
          <w:szCs w:val="28"/>
        </w:rPr>
        <w:t>（2）投标文件未按招标文件要求签署、盖章的；</w:t>
      </w:r>
    </w:p>
    <w:p>
      <w:pPr>
        <w:spacing w:line="560" w:lineRule="exact"/>
        <w:ind w:firstLine="420" w:firstLineChars="150"/>
        <w:rPr>
          <w:rFonts w:hint="eastAsia" w:ascii="宋体" w:hAnsi="宋体" w:eastAsia="宋体" w:cs="宋体"/>
          <w:bCs/>
          <w:sz w:val="28"/>
          <w:szCs w:val="28"/>
        </w:rPr>
      </w:pPr>
      <w:r>
        <w:rPr>
          <w:rFonts w:hint="eastAsia" w:ascii="宋体" w:hAnsi="宋体" w:eastAsia="宋体" w:cs="宋体"/>
          <w:bCs/>
          <w:sz w:val="28"/>
          <w:szCs w:val="28"/>
        </w:rPr>
        <w:t>（3）不具备招标文件中规定的资格要求的；</w:t>
      </w:r>
    </w:p>
    <w:p>
      <w:pPr>
        <w:spacing w:line="560" w:lineRule="exact"/>
        <w:ind w:firstLine="420" w:firstLineChars="150"/>
        <w:rPr>
          <w:rFonts w:hint="eastAsia" w:ascii="宋体" w:hAnsi="宋体" w:eastAsia="宋体" w:cs="宋体"/>
          <w:bCs/>
          <w:sz w:val="28"/>
          <w:szCs w:val="28"/>
        </w:rPr>
      </w:pPr>
      <w:r>
        <w:rPr>
          <w:rFonts w:hint="eastAsia" w:ascii="宋体" w:hAnsi="宋体" w:eastAsia="宋体" w:cs="宋体"/>
          <w:bCs/>
          <w:sz w:val="28"/>
          <w:szCs w:val="28"/>
        </w:rPr>
        <w:t>（4）报价超过招标文件中规定的预算金额或者最高限价的；</w:t>
      </w:r>
    </w:p>
    <w:p>
      <w:pPr>
        <w:spacing w:line="560" w:lineRule="exact"/>
        <w:ind w:firstLine="420" w:firstLineChars="150"/>
        <w:rPr>
          <w:rFonts w:hint="eastAsia" w:ascii="宋体" w:hAnsi="宋体" w:eastAsia="宋体" w:cs="宋体"/>
          <w:bCs/>
          <w:sz w:val="28"/>
          <w:szCs w:val="28"/>
        </w:rPr>
      </w:pPr>
      <w:r>
        <w:rPr>
          <w:rFonts w:hint="eastAsia" w:ascii="宋体" w:hAnsi="宋体" w:eastAsia="宋体" w:cs="宋体"/>
          <w:bCs/>
          <w:sz w:val="28"/>
          <w:szCs w:val="28"/>
        </w:rPr>
        <w:t>（5）投标文件含有采购人不能接受的附加条件的;</w:t>
      </w:r>
    </w:p>
    <w:p>
      <w:pPr>
        <w:spacing w:line="560" w:lineRule="exact"/>
        <w:ind w:firstLine="420" w:firstLineChars="150"/>
        <w:rPr>
          <w:rFonts w:hint="eastAsia" w:ascii="宋体" w:hAnsi="宋体" w:eastAsia="宋体" w:cs="宋体"/>
          <w:bCs/>
          <w:sz w:val="28"/>
          <w:szCs w:val="28"/>
        </w:rPr>
      </w:pPr>
      <w:r>
        <w:rPr>
          <w:rFonts w:hint="eastAsia" w:ascii="宋体" w:hAnsi="宋体" w:eastAsia="宋体" w:cs="宋体"/>
          <w:bCs/>
          <w:sz w:val="28"/>
          <w:szCs w:val="28"/>
        </w:rPr>
        <w:t>（6）法律、法规和招标文件规定的其他无效情形。</w:t>
      </w:r>
    </w:p>
    <w:p>
      <w:pPr>
        <w:spacing w:line="560" w:lineRule="exact"/>
        <w:ind w:firstLine="551" w:firstLineChars="196"/>
        <w:rPr>
          <w:rFonts w:hint="eastAsia" w:ascii="宋体" w:hAnsi="宋体" w:eastAsia="宋体" w:cs="宋体"/>
          <w:b/>
          <w:bCs/>
          <w:sz w:val="28"/>
          <w:szCs w:val="28"/>
        </w:rPr>
      </w:pPr>
      <w:bookmarkStart w:id="22" w:name="_Toc18168"/>
      <w:bookmarkStart w:id="23" w:name="_Toc32233"/>
      <w:bookmarkStart w:id="24" w:name="_Toc25131"/>
      <w:bookmarkStart w:id="25" w:name="_Toc471053965"/>
      <w:bookmarkStart w:id="26" w:name="_Toc29556"/>
      <w:bookmarkStart w:id="27" w:name="_Toc379637961"/>
      <w:r>
        <w:rPr>
          <w:rFonts w:hint="eastAsia" w:ascii="宋体" w:hAnsi="宋体" w:eastAsia="宋体" w:cs="宋体"/>
          <w:b/>
          <w:bCs/>
          <w:sz w:val="28"/>
          <w:szCs w:val="28"/>
        </w:rPr>
        <w:t>(六) 定标与签订合同</w:t>
      </w:r>
      <w:bookmarkEnd w:id="22"/>
      <w:bookmarkEnd w:id="23"/>
      <w:bookmarkEnd w:id="24"/>
      <w:bookmarkEnd w:id="25"/>
      <w:bookmarkEnd w:id="26"/>
      <w:bookmarkEnd w:id="27"/>
    </w:p>
    <w:p>
      <w:pPr>
        <w:spacing w:line="560" w:lineRule="exact"/>
        <w:ind w:firstLine="551" w:firstLineChars="196"/>
        <w:rPr>
          <w:rFonts w:hint="eastAsia" w:ascii="宋体" w:hAnsi="宋体" w:eastAsia="宋体" w:cs="宋体"/>
          <w:b/>
          <w:bCs/>
          <w:sz w:val="28"/>
          <w:szCs w:val="28"/>
        </w:rPr>
      </w:pPr>
      <w:r>
        <w:rPr>
          <w:rFonts w:hint="eastAsia" w:ascii="宋体" w:hAnsi="宋体" w:eastAsia="宋体" w:cs="宋体"/>
          <w:b/>
          <w:bCs/>
          <w:sz w:val="28"/>
          <w:szCs w:val="28"/>
        </w:rPr>
        <w:t>6.定标</w:t>
      </w:r>
    </w:p>
    <w:p>
      <w:pPr>
        <w:spacing w:line="560" w:lineRule="exact"/>
        <w:ind w:firstLine="548" w:firstLineChars="196"/>
        <w:rPr>
          <w:rFonts w:hint="eastAsia" w:ascii="宋体" w:hAnsi="宋体" w:eastAsia="宋体" w:cs="宋体"/>
          <w:bCs/>
          <w:sz w:val="28"/>
          <w:szCs w:val="28"/>
        </w:rPr>
      </w:pPr>
      <w:r>
        <w:rPr>
          <w:rFonts w:hint="eastAsia" w:ascii="宋体" w:hAnsi="宋体" w:eastAsia="宋体" w:cs="宋体"/>
          <w:bCs/>
          <w:sz w:val="28"/>
          <w:szCs w:val="28"/>
        </w:rPr>
        <w:t>6.1 定标方式详见“评标办法”；</w:t>
      </w:r>
    </w:p>
    <w:p>
      <w:pPr>
        <w:spacing w:line="560" w:lineRule="exact"/>
        <w:ind w:firstLine="548" w:firstLineChars="196"/>
        <w:rPr>
          <w:rFonts w:hint="eastAsia" w:ascii="宋体" w:hAnsi="宋体" w:eastAsia="宋体" w:cs="宋体"/>
          <w:bCs/>
          <w:sz w:val="28"/>
          <w:szCs w:val="28"/>
        </w:rPr>
      </w:pPr>
      <w:r>
        <w:rPr>
          <w:rFonts w:hint="eastAsia" w:ascii="宋体" w:hAnsi="宋体" w:eastAsia="宋体" w:cs="宋体"/>
          <w:bCs/>
          <w:sz w:val="28"/>
          <w:szCs w:val="28"/>
        </w:rPr>
        <w:t>6.2 凡发现中标候选人有下列行为之一的，其中标无效，并移交相关管理部门依法处理：</w:t>
      </w:r>
    </w:p>
    <w:p>
      <w:pPr>
        <w:spacing w:line="560" w:lineRule="exact"/>
        <w:rPr>
          <w:rFonts w:hint="eastAsia" w:ascii="宋体" w:hAnsi="宋体" w:eastAsia="宋体" w:cs="宋体"/>
          <w:bCs/>
          <w:sz w:val="28"/>
          <w:szCs w:val="28"/>
        </w:rPr>
      </w:pPr>
      <w:r>
        <w:rPr>
          <w:rFonts w:hint="eastAsia" w:ascii="宋体" w:hAnsi="宋体" w:eastAsia="宋体" w:cs="宋体"/>
          <w:bCs/>
          <w:sz w:val="28"/>
          <w:szCs w:val="28"/>
        </w:rPr>
        <w:t>（1）使用伪造、变造的许可证件；</w:t>
      </w:r>
    </w:p>
    <w:p>
      <w:pPr>
        <w:spacing w:line="560" w:lineRule="exact"/>
        <w:rPr>
          <w:rFonts w:hint="eastAsia" w:ascii="宋体" w:hAnsi="宋体" w:eastAsia="宋体" w:cs="宋体"/>
          <w:bCs/>
          <w:sz w:val="28"/>
          <w:szCs w:val="28"/>
        </w:rPr>
      </w:pPr>
      <w:r>
        <w:rPr>
          <w:rFonts w:hint="eastAsia" w:ascii="宋体" w:hAnsi="宋体" w:eastAsia="宋体" w:cs="宋体"/>
          <w:bCs/>
          <w:sz w:val="28"/>
          <w:szCs w:val="28"/>
        </w:rPr>
        <w:t>（2）提供虚假的财务状况或者业绩；</w:t>
      </w:r>
    </w:p>
    <w:p>
      <w:pPr>
        <w:spacing w:line="560" w:lineRule="exact"/>
        <w:rPr>
          <w:rFonts w:hint="eastAsia" w:ascii="宋体" w:hAnsi="宋体" w:eastAsia="宋体" w:cs="宋体"/>
          <w:bCs/>
          <w:sz w:val="28"/>
          <w:szCs w:val="28"/>
        </w:rPr>
      </w:pPr>
      <w:r>
        <w:rPr>
          <w:rFonts w:hint="eastAsia" w:ascii="宋体" w:hAnsi="宋体" w:eastAsia="宋体" w:cs="宋体"/>
          <w:bCs/>
          <w:sz w:val="28"/>
          <w:szCs w:val="28"/>
        </w:rPr>
        <w:t>（3）提供虚假的项目负责人或者主要技术人员简历、劳动关系证明；</w:t>
      </w:r>
    </w:p>
    <w:p>
      <w:pPr>
        <w:spacing w:line="560" w:lineRule="exact"/>
        <w:rPr>
          <w:rFonts w:hint="eastAsia" w:ascii="宋体" w:hAnsi="宋体" w:eastAsia="宋体" w:cs="宋体"/>
          <w:bCs/>
          <w:sz w:val="28"/>
          <w:szCs w:val="28"/>
        </w:rPr>
      </w:pPr>
      <w:r>
        <w:rPr>
          <w:rFonts w:hint="eastAsia" w:ascii="宋体" w:hAnsi="宋体" w:eastAsia="宋体" w:cs="宋体"/>
          <w:bCs/>
          <w:sz w:val="28"/>
          <w:szCs w:val="28"/>
        </w:rPr>
        <w:t>（4）提供虚假的信用状况；</w:t>
      </w:r>
    </w:p>
    <w:p>
      <w:pPr>
        <w:spacing w:line="560" w:lineRule="exact"/>
        <w:rPr>
          <w:rFonts w:hint="eastAsia" w:ascii="宋体" w:hAnsi="宋体" w:eastAsia="宋体" w:cs="宋体"/>
          <w:bCs/>
          <w:sz w:val="28"/>
          <w:szCs w:val="28"/>
        </w:rPr>
      </w:pPr>
      <w:r>
        <w:rPr>
          <w:rFonts w:hint="eastAsia" w:ascii="宋体" w:hAnsi="宋体" w:eastAsia="宋体" w:cs="宋体"/>
          <w:bCs/>
          <w:sz w:val="28"/>
          <w:szCs w:val="28"/>
        </w:rPr>
        <w:t>（5）其他弄虚作假的行为。</w:t>
      </w:r>
    </w:p>
    <w:p>
      <w:pPr>
        <w:spacing w:line="560" w:lineRule="exact"/>
        <w:ind w:firstLine="548" w:firstLineChars="196"/>
        <w:rPr>
          <w:rFonts w:hint="eastAsia" w:ascii="宋体" w:hAnsi="宋体" w:eastAsia="宋体" w:cs="宋体"/>
          <w:bCs/>
          <w:sz w:val="28"/>
          <w:szCs w:val="28"/>
        </w:rPr>
      </w:pPr>
      <w:r>
        <w:rPr>
          <w:rFonts w:hint="eastAsia" w:ascii="宋体" w:hAnsi="宋体" w:eastAsia="宋体" w:cs="宋体"/>
          <w:bCs/>
          <w:sz w:val="28"/>
          <w:szCs w:val="28"/>
        </w:rPr>
        <w:t>6.3医院将在院网上发布中标公告。</w:t>
      </w:r>
    </w:p>
    <w:p>
      <w:pPr>
        <w:spacing w:line="560" w:lineRule="exact"/>
        <w:ind w:firstLine="548" w:firstLineChars="196"/>
        <w:rPr>
          <w:rFonts w:hint="eastAsia" w:ascii="宋体" w:hAnsi="宋体" w:eastAsia="宋体" w:cs="宋体"/>
          <w:bCs/>
          <w:sz w:val="28"/>
          <w:szCs w:val="28"/>
        </w:rPr>
      </w:pPr>
      <w:r>
        <w:rPr>
          <w:rFonts w:hint="eastAsia" w:ascii="宋体" w:hAnsi="宋体" w:eastAsia="宋体" w:cs="宋体"/>
          <w:bCs/>
          <w:sz w:val="28"/>
          <w:szCs w:val="28"/>
        </w:rPr>
        <w:t>6.4医院将以中标通知书形式通知中标人。</w:t>
      </w:r>
    </w:p>
    <w:p>
      <w:pPr>
        <w:spacing w:line="560" w:lineRule="exact"/>
        <w:ind w:firstLine="548" w:firstLineChars="196"/>
        <w:rPr>
          <w:rFonts w:hint="eastAsia" w:ascii="宋体" w:hAnsi="宋体" w:eastAsia="宋体" w:cs="宋体"/>
          <w:b/>
          <w:bCs/>
          <w:color w:val="000000"/>
          <w:sz w:val="28"/>
          <w:szCs w:val="28"/>
        </w:rPr>
      </w:pPr>
      <w:r>
        <w:rPr>
          <w:rFonts w:hint="eastAsia" w:ascii="宋体" w:hAnsi="宋体" w:eastAsia="宋体" w:cs="宋体"/>
          <w:bCs/>
          <w:color w:val="000000"/>
          <w:sz w:val="28"/>
          <w:szCs w:val="28"/>
        </w:rPr>
        <w:t>6.5.</w:t>
      </w:r>
      <w:r>
        <w:rPr>
          <w:rFonts w:hint="eastAsia" w:ascii="宋体" w:hAnsi="宋体" w:eastAsia="宋体" w:cs="宋体"/>
          <w:b/>
          <w:bCs/>
          <w:color w:val="000000"/>
          <w:sz w:val="32"/>
          <w:szCs w:val="32"/>
        </w:rPr>
        <w:t>签订合同</w:t>
      </w:r>
    </w:p>
    <w:p>
      <w:pPr>
        <w:spacing w:line="560" w:lineRule="exact"/>
        <w:ind w:firstLine="548" w:firstLineChars="196"/>
        <w:rPr>
          <w:rFonts w:hint="eastAsia" w:ascii="宋体" w:hAnsi="宋体" w:eastAsia="宋体" w:cs="宋体"/>
          <w:bCs/>
          <w:color w:val="000000"/>
          <w:sz w:val="28"/>
          <w:szCs w:val="28"/>
        </w:rPr>
      </w:pPr>
      <w:r>
        <w:rPr>
          <w:rFonts w:hint="eastAsia" w:ascii="宋体" w:hAnsi="宋体" w:eastAsia="宋体" w:cs="宋体"/>
          <w:bCs/>
          <w:color w:val="000000"/>
          <w:sz w:val="28"/>
          <w:szCs w:val="28"/>
        </w:rPr>
        <w:t>6.5.1中标人应在规定的时间内到医院领取中标通知书，并及时与医院签订合同。招标文件、中标人的投标文件等，均作为合同的附件。</w:t>
      </w:r>
    </w:p>
    <w:p>
      <w:pPr>
        <w:spacing w:line="560" w:lineRule="exact"/>
        <w:ind w:firstLine="548" w:firstLineChars="196"/>
        <w:rPr>
          <w:rFonts w:hint="eastAsia" w:ascii="宋体" w:hAnsi="宋体" w:eastAsia="宋体" w:cs="宋体"/>
          <w:bCs/>
          <w:color w:val="000000"/>
          <w:sz w:val="28"/>
          <w:szCs w:val="28"/>
        </w:rPr>
      </w:pPr>
      <w:r>
        <w:rPr>
          <w:rFonts w:hint="eastAsia" w:ascii="宋体" w:hAnsi="宋体" w:eastAsia="宋体" w:cs="宋体"/>
          <w:bCs/>
          <w:color w:val="000000"/>
          <w:sz w:val="28"/>
          <w:szCs w:val="28"/>
        </w:rPr>
        <w:t>6.5.2 采购双方必须严格按照招标文件、投标文件及有关承诺签订采购合同，不得擅自变更。合同的标的、价款、质量、履行期限等主要条款应当与招标文件和中标人的投标文件的内容一致。</w:t>
      </w:r>
    </w:p>
    <w:p>
      <w:pPr>
        <w:spacing w:line="560" w:lineRule="exact"/>
        <w:ind w:firstLine="548" w:firstLineChars="196"/>
        <w:rPr>
          <w:rFonts w:hint="eastAsia" w:ascii="宋体" w:hAnsi="宋体" w:eastAsia="宋体" w:cs="宋体"/>
          <w:b/>
          <w:bCs/>
          <w:sz w:val="28"/>
          <w:szCs w:val="28"/>
        </w:rPr>
      </w:pPr>
      <w:r>
        <w:rPr>
          <w:rFonts w:hint="eastAsia" w:ascii="宋体" w:hAnsi="宋体" w:eastAsia="宋体" w:cs="宋体"/>
          <w:bCs/>
          <w:color w:val="000000"/>
          <w:sz w:val="28"/>
          <w:szCs w:val="28"/>
        </w:rPr>
        <w:t>6.5.</w:t>
      </w:r>
      <w:r>
        <w:rPr>
          <w:rFonts w:hint="eastAsia" w:ascii="宋体" w:hAnsi="宋体" w:eastAsia="宋体" w:cs="宋体"/>
          <w:bCs/>
          <w:sz w:val="28"/>
          <w:szCs w:val="28"/>
        </w:rPr>
        <w:t>3医院保留要求合同的卖方对其所投货物的装运方式、交货时间地点及服务细则等作适当调整的权利</w:t>
      </w:r>
      <w:r>
        <w:rPr>
          <w:rFonts w:hint="eastAsia" w:ascii="宋体" w:hAnsi="宋体" w:eastAsia="宋体" w:cs="宋体"/>
          <w:b/>
          <w:bCs/>
          <w:sz w:val="28"/>
          <w:szCs w:val="28"/>
        </w:rPr>
        <w:t>。</w:t>
      </w:r>
    </w:p>
    <w:p>
      <w:pPr>
        <w:spacing w:line="560" w:lineRule="exact"/>
        <w:ind w:firstLine="548" w:firstLineChars="196"/>
        <w:rPr>
          <w:rFonts w:hint="eastAsia" w:ascii="宋体" w:hAnsi="宋体" w:eastAsia="宋体" w:cs="宋体"/>
          <w:bCs/>
          <w:sz w:val="28"/>
          <w:szCs w:val="28"/>
        </w:rPr>
      </w:pPr>
      <w:r>
        <w:rPr>
          <w:rFonts w:hint="eastAsia" w:ascii="宋体" w:hAnsi="宋体" w:eastAsia="宋体" w:cs="宋体"/>
          <w:bCs/>
          <w:sz w:val="28"/>
          <w:szCs w:val="28"/>
        </w:rPr>
        <w:t>6.6</w:t>
      </w:r>
      <w:r>
        <w:rPr>
          <w:rFonts w:hint="eastAsia" w:ascii="宋体" w:hAnsi="宋体" w:eastAsia="宋体" w:cs="宋体"/>
          <w:b/>
          <w:bCs/>
          <w:sz w:val="32"/>
          <w:szCs w:val="28"/>
        </w:rPr>
        <w:t>验收</w:t>
      </w:r>
    </w:p>
    <w:p>
      <w:pPr>
        <w:spacing w:line="560" w:lineRule="exact"/>
        <w:ind w:firstLine="548" w:firstLineChars="196"/>
        <w:rPr>
          <w:rFonts w:hint="eastAsia" w:ascii="宋体" w:hAnsi="宋体" w:eastAsia="宋体" w:cs="宋体"/>
          <w:bCs/>
          <w:color w:val="000000"/>
          <w:sz w:val="28"/>
          <w:szCs w:val="28"/>
        </w:rPr>
      </w:pPr>
      <w:r>
        <w:rPr>
          <w:rFonts w:hint="eastAsia" w:ascii="宋体" w:hAnsi="宋体" w:eastAsia="宋体" w:cs="宋体"/>
          <w:bCs/>
          <w:color w:val="000000"/>
          <w:sz w:val="28"/>
          <w:szCs w:val="28"/>
        </w:rPr>
        <w:t>6.6.1采购人验收时，可以成立（由合同双方、资产管理人、技术人员等相关人员组成）验收小组，明确责任，严格依照采购文件、中标通知书及相关验收规范进行核对、验收，形成验收结论，并出具书面验收报告。</w:t>
      </w:r>
    </w:p>
    <w:p>
      <w:pPr>
        <w:spacing w:line="560" w:lineRule="exact"/>
        <w:ind w:firstLine="548" w:firstLineChars="196"/>
        <w:rPr>
          <w:rFonts w:hint="eastAsia" w:ascii="宋体" w:hAnsi="宋体" w:eastAsia="宋体" w:cs="宋体"/>
          <w:bCs/>
          <w:sz w:val="28"/>
          <w:szCs w:val="28"/>
        </w:rPr>
      </w:pPr>
      <w:r>
        <w:rPr>
          <w:rFonts w:hint="eastAsia" w:ascii="宋体" w:hAnsi="宋体" w:eastAsia="宋体" w:cs="宋体"/>
          <w:bCs/>
          <w:sz w:val="28"/>
          <w:szCs w:val="28"/>
        </w:rPr>
        <w:t>6.6.2检测、验收费用均由合同乙方（中标人）承担。</w:t>
      </w:r>
    </w:p>
    <w:bookmarkEnd w:id="4"/>
    <w:bookmarkEnd w:id="5"/>
    <w:bookmarkEnd w:id="6"/>
    <w:p>
      <w:pPr>
        <w:spacing w:line="560" w:lineRule="exact"/>
        <w:ind w:firstLine="551" w:firstLineChars="196"/>
        <w:rPr>
          <w:rFonts w:hint="eastAsia" w:ascii="宋体" w:hAnsi="宋体" w:eastAsia="宋体" w:cs="宋体"/>
          <w:bCs/>
          <w:color w:val="000000"/>
          <w:sz w:val="28"/>
          <w:szCs w:val="28"/>
        </w:rPr>
      </w:pPr>
      <w:r>
        <w:rPr>
          <w:rFonts w:hint="eastAsia" w:ascii="宋体" w:hAnsi="宋体" w:eastAsia="宋体" w:cs="宋体"/>
          <w:b/>
          <w:bCs/>
          <w:color w:val="000000"/>
          <w:sz w:val="28"/>
          <w:szCs w:val="28"/>
        </w:rPr>
        <w:t>（七）</w:t>
      </w:r>
      <w:r>
        <w:rPr>
          <w:rFonts w:hint="eastAsia" w:ascii="宋体" w:hAnsi="宋体" w:eastAsia="宋体" w:cs="宋体"/>
          <w:bCs/>
          <w:color w:val="000000"/>
          <w:sz w:val="28"/>
          <w:szCs w:val="28"/>
        </w:rPr>
        <w:t xml:space="preserve"> </w:t>
      </w:r>
      <w:r>
        <w:rPr>
          <w:rFonts w:hint="eastAsia" w:ascii="宋体" w:hAnsi="宋体" w:eastAsia="宋体" w:cs="宋体"/>
          <w:b/>
          <w:bCs/>
          <w:color w:val="000000"/>
          <w:sz w:val="28"/>
          <w:szCs w:val="28"/>
        </w:rPr>
        <w:t>质疑与回复</w:t>
      </w:r>
    </w:p>
    <w:p>
      <w:pPr>
        <w:spacing w:line="560" w:lineRule="exact"/>
        <w:ind w:firstLine="549"/>
        <w:rPr>
          <w:rFonts w:hint="eastAsia" w:ascii="宋体" w:hAnsi="宋体" w:eastAsia="宋体" w:cs="宋体"/>
          <w:b/>
          <w:bCs/>
          <w:color w:val="000000"/>
          <w:sz w:val="28"/>
          <w:szCs w:val="28"/>
        </w:rPr>
      </w:pPr>
      <w:bookmarkStart w:id="28" w:name="_Toc31834"/>
      <w:r>
        <w:rPr>
          <w:rFonts w:hint="eastAsia" w:ascii="宋体" w:hAnsi="宋体" w:eastAsia="宋体" w:cs="宋体"/>
          <w:b/>
          <w:bCs/>
          <w:color w:val="000000"/>
          <w:sz w:val="28"/>
          <w:szCs w:val="28"/>
        </w:rPr>
        <w:t>提出质疑的供应商应当是参与所质疑项目采购活动的投标供应商。</w:t>
      </w:r>
    </w:p>
    <w:p>
      <w:pPr>
        <w:spacing w:line="560" w:lineRule="exact"/>
        <w:ind w:firstLine="549"/>
        <w:rPr>
          <w:rFonts w:hint="eastAsia" w:ascii="宋体" w:hAnsi="宋体" w:eastAsia="宋体" w:cs="宋体"/>
          <w:bCs/>
          <w:color w:val="000000"/>
          <w:sz w:val="28"/>
          <w:szCs w:val="28"/>
        </w:rPr>
      </w:pPr>
      <w:r>
        <w:rPr>
          <w:rFonts w:hint="eastAsia" w:ascii="宋体" w:hAnsi="宋体" w:eastAsia="宋体" w:cs="宋体"/>
          <w:bCs/>
          <w:color w:val="000000"/>
          <w:sz w:val="28"/>
          <w:szCs w:val="28"/>
        </w:rPr>
        <w:t>7.1招标文件发出后，投标供应商如发现招标文件的商务条款、技术要求存在错误、遗漏、含混不清等问题，可在发布招标公告之日起3个工作日内向医院提出询问，要求修改或澄清。</w:t>
      </w:r>
      <w:r>
        <w:rPr>
          <w:rFonts w:hint="eastAsia" w:ascii="宋体" w:hAnsi="宋体" w:eastAsia="宋体" w:cs="宋体"/>
          <w:color w:val="000000"/>
          <w:kern w:val="0"/>
          <w:sz w:val="28"/>
          <w:szCs w:val="28"/>
        </w:rPr>
        <w:t>供应商</w:t>
      </w:r>
      <w:r>
        <w:rPr>
          <w:rFonts w:hint="eastAsia" w:ascii="宋体" w:hAnsi="宋体" w:eastAsia="宋体" w:cs="宋体"/>
          <w:bCs/>
          <w:color w:val="000000"/>
          <w:sz w:val="28"/>
          <w:szCs w:val="28"/>
        </w:rPr>
        <w:t>对采购文件提出质疑的，应当在发布招标公告之日起3个工作日内</w:t>
      </w:r>
      <w:r>
        <w:rPr>
          <w:rFonts w:hint="eastAsia" w:ascii="宋体" w:hAnsi="宋体" w:eastAsia="宋体" w:cs="宋体"/>
          <w:color w:val="000000"/>
          <w:kern w:val="0"/>
          <w:sz w:val="28"/>
          <w:szCs w:val="28"/>
        </w:rPr>
        <w:t>以书面形式向</w:t>
      </w:r>
      <w:r>
        <w:rPr>
          <w:rFonts w:hint="eastAsia" w:ascii="宋体" w:hAnsi="宋体" w:eastAsia="宋体" w:cs="宋体"/>
          <w:color w:val="000000"/>
          <w:kern w:val="0"/>
          <w:sz w:val="28"/>
          <w:szCs w:val="28"/>
          <w:lang w:val="en-US" w:eastAsia="zh-CN"/>
        </w:rPr>
        <w:t>采购人</w:t>
      </w:r>
      <w:r>
        <w:rPr>
          <w:rFonts w:hint="eastAsia" w:ascii="宋体" w:hAnsi="宋体" w:eastAsia="宋体" w:cs="宋体"/>
          <w:color w:val="000000"/>
          <w:kern w:val="0"/>
          <w:sz w:val="28"/>
          <w:szCs w:val="28"/>
        </w:rPr>
        <w:t>提出质疑</w:t>
      </w:r>
      <w:r>
        <w:rPr>
          <w:rFonts w:hint="eastAsia" w:ascii="宋体" w:hAnsi="宋体" w:eastAsia="宋体" w:cs="宋体"/>
          <w:bCs/>
          <w:color w:val="000000"/>
          <w:sz w:val="28"/>
          <w:szCs w:val="28"/>
        </w:rPr>
        <w:t>。</w:t>
      </w:r>
    </w:p>
    <w:p>
      <w:pPr>
        <w:spacing w:line="560" w:lineRule="exact"/>
        <w:ind w:firstLine="549"/>
        <w:rPr>
          <w:rFonts w:hint="eastAsia" w:ascii="宋体" w:hAnsi="宋体" w:eastAsia="宋体" w:cs="宋体"/>
          <w:bCs/>
          <w:color w:val="000000"/>
          <w:sz w:val="28"/>
          <w:szCs w:val="28"/>
          <w:lang w:val="en-US" w:eastAsia="zh-CN"/>
        </w:rPr>
      </w:pPr>
      <w:r>
        <w:rPr>
          <w:rFonts w:hint="eastAsia" w:ascii="宋体" w:hAnsi="宋体" w:eastAsia="宋体" w:cs="宋体"/>
          <w:bCs/>
          <w:color w:val="000000"/>
          <w:sz w:val="28"/>
          <w:szCs w:val="28"/>
          <w:lang w:val="en-US" w:eastAsia="zh-CN"/>
        </w:rPr>
        <w:t>7.2供应商对中标或者成交结果的质疑，应当在发布中标公告之日起3个工作日内以书面形式向采购人提出。</w:t>
      </w:r>
    </w:p>
    <w:p>
      <w:pPr>
        <w:spacing w:line="560" w:lineRule="exact"/>
        <w:ind w:firstLine="549"/>
        <w:rPr>
          <w:rFonts w:hint="eastAsia" w:ascii="宋体" w:hAnsi="宋体" w:eastAsia="宋体" w:cs="宋体"/>
          <w:bCs/>
          <w:color w:val="000000"/>
          <w:sz w:val="28"/>
          <w:szCs w:val="28"/>
          <w:lang w:val="en-US" w:eastAsia="zh-CN"/>
        </w:rPr>
      </w:pPr>
      <w:r>
        <w:rPr>
          <w:rFonts w:hint="eastAsia" w:ascii="宋体" w:hAnsi="宋体" w:eastAsia="宋体" w:cs="宋体"/>
          <w:bCs/>
          <w:color w:val="000000"/>
          <w:sz w:val="28"/>
          <w:szCs w:val="28"/>
          <w:lang w:val="en-US" w:eastAsia="zh-CN"/>
        </w:rPr>
        <w:t>7.3</w:t>
      </w:r>
      <w:r>
        <w:rPr>
          <w:rFonts w:hint="eastAsia" w:ascii="宋体" w:hAnsi="宋体" w:eastAsia="宋体" w:cs="宋体"/>
          <w:bCs/>
          <w:color w:val="000000"/>
          <w:sz w:val="28"/>
          <w:szCs w:val="28"/>
        </w:rPr>
        <w:t>在确定投标人的质疑为合法质疑后，</w:t>
      </w:r>
      <w:r>
        <w:rPr>
          <w:rFonts w:hint="eastAsia" w:ascii="宋体" w:hAnsi="宋体" w:eastAsia="宋体" w:cs="宋体"/>
          <w:b/>
          <w:bCs/>
          <w:color w:val="000000"/>
          <w:sz w:val="28"/>
          <w:szCs w:val="28"/>
        </w:rPr>
        <w:t>医院采购相关科室</w:t>
      </w:r>
      <w:r>
        <w:rPr>
          <w:rFonts w:hint="eastAsia" w:ascii="宋体" w:hAnsi="宋体" w:eastAsia="宋体" w:cs="宋体"/>
          <w:bCs/>
          <w:color w:val="000000"/>
          <w:sz w:val="28"/>
          <w:szCs w:val="28"/>
        </w:rPr>
        <w:t>从接到投标人的书面质疑函起，在3个工作日内给予回复。</w:t>
      </w:r>
    </w:p>
    <w:p>
      <w:pPr>
        <w:spacing w:line="560" w:lineRule="exact"/>
        <w:ind w:firstLine="549"/>
        <w:rPr>
          <w:rFonts w:hint="eastAsia" w:ascii="宋体" w:hAnsi="宋体" w:eastAsia="宋体" w:cs="宋体"/>
          <w:b/>
          <w:bCs/>
          <w:color w:val="000000"/>
          <w:sz w:val="28"/>
          <w:szCs w:val="28"/>
        </w:rPr>
      </w:pPr>
      <w:r>
        <w:rPr>
          <w:rFonts w:hint="eastAsia" w:ascii="宋体" w:hAnsi="宋体" w:eastAsia="宋体" w:cs="宋体"/>
          <w:b/>
          <w:bCs/>
          <w:color w:val="000000"/>
          <w:sz w:val="28"/>
          <w:szCs w:val="28"/>
        </w:rPr>
        <w:t>供应商应当在质疑期内一次性提出针对同一采购程序环节的质疑。</w:t>
      </w:r>
    </w:p>
    <w:p>
      <w:pPr>
        <w:spacing w:line="560" w:lineRule="exact"/>
        <w:rPr>
          <w:rFonts w:hint="eastAsia" w:ascii="宋体" w:hAnsi="宋体" w:eastAsia="宋体" w:cs="宋体"/>
          <w:bCs/>
          <w:color w:val="000000"/>
          <w:sz w:val="28"/>
          <w:szCs w:val="28"/>
        </w:rPr>
        <w:sectPr>
          <w:pgSz w:w="11906" w:h="16838"/>
          <w:pgMar w:top="1361" w:right="1274" w:bottom="1361" w:left="1276" w:header="851" w:footer="851" w:gutter="0"/>
          <w:pgNumType w:fmt="decimal"/>
          <w:cols w:space="720" w:num="1"/>
          <w:docGrid w:type="lines" w:linePitch="636" w:charSpace="3827"/>
        </w:sectPr>
      </w:pPr>
    </w:p>
    <w:bookmarkEnd w:id="7"/>
    <w:bookmarkEnd w:id="28"/>
    <w:p>
      <w:pPr>
        <w:pStyle w:val="3"/>
        <w:keepNext/>
        <w:keepLines/>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rPr>
      </w:pPr>
      <w:bookmarkStart w:id="29" w:name="_Toc471053966"/>
      <w:bookmarkStart w:id="30" w:name="_Toc512675315"/>
      <w:r>
        <w:rPr>
          <w:rFonts w:hint="eastAsia" w:ascii="宋体" w:hAnsi="宋体" w:eastAsia="宋体" w:cs="宋体"/>
          <w:lang w:val="en-US" w:eastAsia="zh-CN"/>
        </w:rPr>
        <w:t>四、</w:t>
      </w:r>
      <w:r>
        <w:rPr>
          <w:rFonts w:hint="eastAsia" w:ascii="宋体" w:hAnsi="宋体" w:eastAsia="宋体" w:cs="宋体"/>
        </w:rPr>
        <w:t>评标办</w:t>
      </w:r>
      <w:bookmarkEnd w:id="29"/>
      <w:bookmarkEnd w:id="30"/>
      <w:r>
        <w:rPr>
          <w:rFonts w:hint="eastAsia" w:ascii="宋体" w:hAnsi="宋体" w:eastAsia="宋体" w:cs="宋体"/>
        </w:rPr>
        <w:t>法</w:t>
      </w:r>
    </w:p>
    <w:p>
      <w:pPr>
        <w:tabs>
          <w:tab w:val="left" w:pos="5720"/>
        </w:tabs>
        <w:spacing w:line="560" w:lineRule="exact"/>
        <w:ind w:firstLine="562" w:firstLineChars="200"/>
        <w:rPr>
          <w:rFonts w:hint="eastAsia" w:ascii="宋体" w:hAnsi="宋体" w:eastAsia="宋体" w:cs="宋体"/>
          <w:b/>
          <w:sz w:val="28"/>
          <w:szCs w:val="28"/>
          <w:lang w:eastAsia="zh-CN"/>
        </w:rPr>
      </w:pPr>
      <w:r>
        <w:rPr>
          <w:rFonts w:hint="eastAsia" w:ascii="宋体" w:hAnsi="宋体" w:eastAsia="宋体" w:cs="宋体"/>
          <w:b/>
          <w:sz w:val="28"/>
          <w:szCs w:val="28"/>
        </w:rPr>
        <w:t>1. 评标方法</w:t>
      </w:r>
      <w:r>
        <w:rPr>
          <w:rFonts w:hint="eastAsia" w:ascii="宋体" w:hAnsi="宋体" w:eastAsia="宋体" w:cs="宋体"/>
          <w:b/>
          <w:sz w:val="28"/>
          <w:szCs w:val="28"/>
          <w:lang w:eastAsia="zh-CN"/>
        </w:rPr>
        <w:tab/>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评标委员会将根据投标人的最终得分，由高到低顺序推荐中标候选人。若出现两家投标人综合得分相同且投标报价相同的情况时，按技术指标优劣顺序排列。</w:t>
      </w:r>
    </w:p>
    <w:p>
      <w:pPr>
        <w:spacing w:line="560" w:lineRule="exact"/>
        <w:ind w:firstLine="562" w:firstLineChars="200"/>
        <w:rPr>
          <w:rFonts w:hint="eastAsia" w:ascii="宋体" w:hAnsi="宋体" w:eastAsia="宋体" w:cs="宋体"/>
          <w:sz w:val="28"/>
          <w:szCs w:val="28"/>
        </w:rPr>
      </w:pPr>
      <w:r>
        <w:rPr>
          <w:rFonts w:hint="eastAsia" w:ascii="宋体" w:hAnsi="宋体" w:eastAsia="宋体" w:cs="宋体"/>
          <w:b/>
          <w:sz w:val="28"/>
          <w:szCs w:val="28"/>
        </w:rPr>
        <w:t>本次投标主要产品提供相同品牌且通过资格审查、符合性审查</w:t>
      </w:r>
      <w:r>
        <w:rPr>
          <w:rFonts w:hint="eastAsia" w:ascii="宋体" w:hAnsi="宋体" w:cs="宋体"/>
          <w:b/>
          <w:sz w:val="28"/>
          <w:szCs w:val="28"/>
          <w:lang w:val="en-US" w:eastAsia="zh-CN"/>
        </w:rPr>
        <w:t>(审查表见下)</w:t>
      </w:r>
      <w:r>
        <w:rPr>
          <w:rFonts w:hint="eastAsia" w:ascii="宋体" w:hAnsi="宋体" w:eastAsia="宋体" w:cs="宋体"/>
          <w:b/>
          <w:sz w:val="28"/>
          <w:szCs w:val="28"/>
        </w:rPr>
        <w:t>的不同投标人，按一家投标人计算，评审后得分最高的同品牌投标人获得中标人推荐资格；评审得分相同的，由评审得分相同的投标人采取随机抽取方式确定，其他同品牌投标人不作为中标候选人。</w:t>
      </w:r>
    </w:p>
    <w:tbl>
      <w:tblPr>
        <w:tblStyle w:val="12"/>
        <w:tblW w:w="94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87"/>
        <w:gridCol w:w="4774"/>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9405"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textAlignment w:val="auto"/>
              <w:rPr>
                <w:sz w:val="28"/>
                <w:szCs w:val="36"/>
              </w:rPr>
            </w:pPr>
            <w:r>
              <w:rPr>
                <w:rFonts w:hint="eastAsia"/>
                <w:b/>
                <w:bCs/>
                <w:sz w:val="28"/>
                <w:szCs w:val="36"/>
              </w:rPr>
              <w:t>符合性</w:t>
            </w:r>
            <w:r>
              <w:rPr>
                <w:rFonts w:hint="eastAsia"/>
                <w:b/>
                <w:bCs/>
                <w:sz w:val="28"/>
                <w:szCs w:val="36"/>
                <w:lang w:eastAsia="zh-CN"/>
              </w:rPr>
              <w:t>审查</w:t>
            </w:r>
            <w:r>
              <w:rPr>
                <w:rFonts w:hint="eastAsia"/>
                <w:b/>
                <w:bCs/>
                <w:sz w:val="28"/>
                <w:szCs w:val="36"/>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885"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textAlignment w:val="auto"/>
              <w:rPr>
                <w:b/>
                <w:bCs/>
                <w:sz w:val="28"/>
                <w:szCs w:val="36"/>
              </w:rPr>
            </w:pPr>
            <w:r>
              <w:rPr>
                <w:rFonts w:hint="eastAsia"/>
                <w:b/>
                <w:bCs/>
                <w:sz w:val="28"/>
                <w:szCs w:val="36"/>
              </w:rPr>
              <w:t>序号</w:t>
            </w:r>
          </w:p>
        </w:tc>
        <w:tc>
          <w:tcPr>
            <w:tcW w:w="2387"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textAlignment w:val="auto"/>
              <w:rPr>
                <w:b/>
                <w:bCs/>
                <w:sz w:val="28"/>
                <w:szCs w:val="36"/>
              </w:rPr>
            </w:pPr>
            <w:r>
              <w:rPr>
                <w:rFonts w:hint="eastAsia"/>
                <w:b/>
                <w:bCs/>
                <w:sz w:val="28"/>
                <w:szCs w:val="36"/>
              </w:rPr>
              <w:t>指标名称</w:t>
            </w:r>
          </w:p>
        </w:tc>
        <w:tc>
          <w:tcPr>
            <w:tcW w:w="4774"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textAlignment w:val="auto"/>
              <w:rPr>
                <w:b/>
                <w:bCs/>
                <w:sz w:val="28"/>
                <w:szCs w:val="36"/>
              </w:rPr>
            </w:pPr>
            <w:r>
              <w:rPr>
                <w:rFonts w:hint="eastAsia"/>
                <w:b/>
                <w:bCs/>
                <w:sz w:val="28"/>
                <w:szCs w:val="36"/>
              </w:rPr>
              <w:t>指标要求</w:t>
            </w:r>
          </w:p>
        </w:tc>
        <w:tc>
          <w:tcPr>
            <w:tcW w:w="1359"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textAlignment w:val="auto"/>
              <w:rPr>
                <w:b/>
                <w:bCs/>
                <w:sz w:val="28"/>
                <w:szCs w:val="36"/>
              </w:rPr>
            </w:pPr>
            <w:r>
              <w:rPr>
                <w:rFonts w:hint="eastAsia"/>
                <w:b/>
                <w:bCs/>
                <w:sz w:val="28"/>
                <w:szCs w:val="36"/>
              </w:rPr>
              <w:t>是否通过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885" w:type="dxa"/>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sz w:val="28"/>
                <w:szCs w:val="36"/>
                <w:lang w:eastAsia="zh-CN"/>
              </w:rPr>
            </w:pPr>
            <w:r>
              <w:rPr>
                <w:rFonts w:hint="eastAsia"/>
                <w:sz w:val="28"/>
                <w:szCs w:val="36"/>
                <w:lang w:val="en-US" w:eastAsia="zh-CN"/>
              </w:rPr>
              <w:t>1</w:t>
            </w:r>
          </w:p>
        </w:tc>
        <w:tc>
          <w:tcPr>
            <w:tcW w:w="2387" w:type="dxa"/>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textAlignment w:val="auto"/>
              <w:rPr>
                <w:sz w:val="28"/>
                <w:szCs w:val="36"/>
              </w:rPr>
            </w:pPr>
            <w:r>
              <w:rPr>
                <w:rFonts w:hint="eastAsia"/>
                <w:sz w:val="28"/>
                <w:szCs w:val="36"/>
              </w:rPr>
              <w:t>营业执照</w:t>
            </w:r>
          </w:p>
        </w:tc>
        <w:tc>
          <w:tcPr>
            <w:tcW w:w="4774" w:type="dxa"/>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textAlignment w:val="auto"/>
              <w:rPr>
                <w:sz w:val="28"/>
                <w:szCs w:val="36"/>
              </w:rPr>
            </w:pPr>
            <w:r>
              <w:rPr>
                <w:rFonts w:hint="eastAsia"/>
                <w:sz w:val="28"/>
                <w:szCs w:val="36"/>
              </w:rPr>
              <w:t>查验响应文件内有效证明材料</w:t>
            </w:r>
          </w:p>
        </w:tc>
        <w:tc>
          <w:tcPr>
            <w:tcW w:w="1359" w:type="dxa"/>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textAlignment w:val="auto"/>
              <w:rPr>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885" w:type="dxa"/>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sz w:val="28"/>
                <w:szCs w:val="36"/>
                <w:lang w:eastAsia="zh-CN"/>
              </w:rPr>
            </w:pPr>
            <w:r>
              <w:rPr>
                <w:rFonts w:hint="eastAsia"/>
                <w:sz w:val="28"/>
                <w:szCs w:val="36"/>
                <w:lang w:val="en-US" w:eastAsia="zh-CN"/>
              </w:rPr>
              <w:t>2</w:t>
            </w:r>
          </w:p>
        </w:tc>
        <w:tc>
          <w:tcPr>
            <w:tcW w:w="2387" w:type="dxa"/>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textAlignment w:val="auto"/>
              <w:rPr>
                <w:sz w:val="28"/>
                <w:szCs w:val="36"/>
              </w:rPr>
            </w:pPr>
            <w:r>
              <w:rPr>
                <w:rFonts w:hint="eastAsia"/>
                <w:sz w:val="28"/>
                <w:szCs w:val="36"/>
              </w:rPr>
              <w:t>具有良好的商业信誉和健全的</w:t>
            </w:r>
            <w:r>
              <w:rPr>
                <w:rFonts w:hint="eastAsia"/>
                <w:sz w:val="28"/>
                <w:szCs w:val="36"/>
              </w:rPr>
              <w:fldChar w:fldCharType="begin"/>
            </w:r>
            <w:r>
              <w:rPr>
                <w:rFonts w:hint="eastAsia"/>
                <w:sz w:val="28"/>
                <w:szCs w:val="36"/>
              </w:rPr>
              <w:instrText xml:space="preserve">HYPERLINK "http://www.so.com/s?q=%E8%B4%A2%E5%8A%A1%E4%BC%9A%E8%AE%A1%E5%88%B6%E5%BA%A6&amp;ie=utf-8&amp;src=internal_wenda_recommend_textn" \t "_blank"</w:instrText>
            </w:r>
            <w:r>
              <w:rPr>
                <w:rFonts w:hint="eastAsia"/>
                <w:sz w:val="28"/>
                <w:szCs w:val="36"/>
              </w:rPr>
              <w:fldChar w:fldCharType="separate"/>
            </w:r>
            <w:r>
              <w:rPr>
                <w:rFonts w:hint="eastAsia"/>
                <w:sz w:val="28"/>
                <w:szCs w:val="36"/>
              </w:rPr>
              <w:t>财务会计制度</w:t>
            </w:r>
            <w:r>
              <w:rPr>
                <w:rFonts w:hint="eastAsia"/>
                <w:sz w:val="28"/>
                <w:szCs w:val="36"/>
              </w:rPr>
              <w:fldChar w:fldCharType="end"/>
            </w:r>
          </w:p>
        </w:tc>
        <w:tc>
          <w:tcPr>
            <w:tcW w:w="4774" w:type="dxa"/>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textAlignment w:val="auto"/>
              <w:rPr>
                <w:sz w:val="28"/>
                <w:szCs w:val="36"/>
              </w:rPr>
            </w:pPr>
            <w:r>
              <w:rPr>
                <w:rFonts w:hint="eastAsia"/>
                <w:sz w:val="28"/>
                <w:szCs w:val="36"/>
              </w:rPr>
              <w:t>查验响应文件内有效证明材料</w:t>
            </w:r>
          </w:p>
        </w:tc>
        <w:tc>
          <w:tcPr>
            <w:tcW w:w="1359" w:type="dxa"/>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textAlignment w:val="auto"/>
              <w:rPr>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885" w:type="dxa"/>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sz w:val="28"/>
                <w:szCs w:val="36"/>
                <w:lang w:eastAsia="zh-CN"/>
              </w:rPr>
            </w:pPr>
            <w:r>
              <w:rPr>
                <w:rFonts w:hint="eastAsia"/>
                <w:sz w:val="28"/>
                <w:szCs w:val="36"/>
                <w:lang w:val="en-US" w:eastAsia="zh-CN"/>
              </w:rPr>
              <w:t>3</w:t>
            </w:r>
          </w:p>
        </w:tc>
        <w:tc>
          <w:tcPr>
            <w:tcW w:w="2387" w:type="dxa"/>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textAlignment w:val="auto"/>
              <w:rPr>
                <w:sz w:val="28"/>
                <w:szCs w:val="36"/>
              </w:rPr>
            </w:pPr>
            <w:r>
              <w:rPr>
                <w:rFonts w:hint="eastAsia"/>
                <w:sz w:val="28"/>
                <w:szCs w:val="36"/>
              </w:rPr>
              <w:t>有依法缴纳税收和</w:t>
            </w:r>
            <w:r>
              <w:rPr>
                <w:rFonts w:hint="eastAsia"/>
                <w:sz w:val="28"/>
                <w:szCs w:val="36"/>
              </w:rPr>
              <w:fldChar w:fldCharType="begin"/>
            </w:r>
            <w:r>
              <w:rPr>
                <w:rFonts w:hint="eastAsia"/>
                <w:sz w:val="28"/>
                <w:szCs w:val="36"/>
              </w:rPr>
              <w:instrText xml:space="preserve">HYPERLINK "http://www.so.com/s?q=%E7%A4%BE%E4%BC%9A%E4%BF%9D%E9%9A%9C%E8%B5%84%E9%87%91&amp;ie=utf-8&amp;src=internal_wenda_recommend_textn" \t "_blank"</w:instrText>
            </w:r>
            <w:r>
              <w:rPr>
                <w:rFonts w:hint="eastAsia"/>
                <w:sz w:val="28"/>
                <w:szCs w:val="36"/>
              </w:rPr>
              <w:fldChar w:fldCharType="separate"/>
            </w:r>
            <w:r>
              <w:rPr>
                <w:rFonts w:hint="eastAsia"/>
                <w:sz w:val="28"/>
                <w:szCs w:val="36"/>
              </w:rPr>
              <w:t>社会保障资金</w:t>
            </w:r>
            <w:r>
              <w:rPr>
                <w:rFonts w:hint="eastAsia"/>
                <w:sz w:val="28"/>
                <w:szCs w:val="36"/>
              </w:rPr>
              <w:fldChar w:fldCharType="end"/>
            </w:r>
            <w:r>
              <w:rPr>
                <w:rFonts w:hint="eastAsia"/>
                <w:sz w:val="28"/>
                <w:szCs w:val="36"/>
              </w:rPr>
              <w:t>的良好记录</w:t>
            </w:r>
          </w:p>
        </w:tc>
        <w:tc>
          <w:tcPr>
            <w:tcW w:w="4774" w:type="dxa"/>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textAlignment w:val="auto"/>
              <w:rPr>
                <w:sz w:val="28"/>
                <w:szCs w:val="36"/>
              </w:rPr>
            </w:pPr>
            <w:r>
              <w:rPr>
                <w:rFonts w:hint="eastAsia"/>
                <w:sz w:val="28"/>
                <w:szCs w:val="36"/>
              </w:rPr>
              <w:t>查验响应文件内有效证明材料</w:t>
            </w:r>
          </w:p>
        </w:tc>
        <w:tc>
          <w:tcPr>
            <w:tcW w:w="1359" w:type="dxa"/>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textAlignment w:val="auto"/>
              <w:rPr>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885" w:type="dxa"/>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sz w:val="28"/>
                <w:szCs w:val="36"/>
                <w:lang w:eastAsia="zh-CN"/>
              </w:rPr>
            </w:pPr>
            <w:r>
              <w:rPr>
                <w:rFonts w:hint="eastAsia"/>
                <w:sz w:val="28"/>
                <w:szCs w:val="36"/>
                <w:lang w:val="en-US" w:eastAsia="zh-CN"/>
              </w:rPr>
              <w:t>4</w:t>
            </w:r>
          </w:p>
        </w:tc>
        <w:tc>
          <w:tcPr>
            <w:tcW w:w="2387" w:type="dxa"/>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sz w:val="28"/>
                <w:szCs w:val="36"/>
              </w:rPr>
            </w:pPr>
            <w:r>
              <w:rPr>
                <w:rFonts w:hint="eastAsia"/>
                <w:sz w:val="28"/>
                <w:szCs w:val="36"/>
              </w:rPr>
              <w:t>参加政府采购活动前三年内，在经营活动中没有重大违法记录</w:t>
            </w:r>
          </w:p>
        </w:tc>
        <w:tc>
          <w:tcPr>
            <w:tcW w:w="4774" w:type="dxa"/>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sz w:val="28"/>
                <w:szCs w:val="36"/>
              </w:rPr>
            </w:pPr>
            <w:r>
              <w:rPr>
                <w:rFonts w:hint="eastAsia"/>
                <w:sz w:val="28"/>
                <w:szCs w:val="36"/>
              </w:rPr>
              <w:t>查验响应文件内有效证明材料</w:t>
            </w:r>
          </w:p>
        </w:tc>
        <w:tc>
          <w:tcPr>
            <w:tcW w:w="1359" w:type="dxa"/>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textAlignment w:val="auto"/>
              <w:rPr>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885" w:type="dxa"/>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sz w:val="28"/>
                <w:szCs w:val="36"/>
                <w:lang w:val="en-US" w:eastAsia="zh-CN"/>
              </w:rPr>
            </w:pPr>
            <w:r>
              <w:rPr>
                <w:rFonts w:hint="eastAsia"/>
                <w:sz w:val="28"/>
                <w:szCs w:val="36"/>
                <w:lang w:val="en-US" w:eastAsia="zh-CN"/>
              </w:rPr>
              <w:t>5</w:t>
            </w:r>
          </w:p>
        </w:tc>
        <w:tc>
          <w:tcPr>
            <w:tcW w:w="2387" w:type="dxa"/>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eastAsia="宋体"/>
                <w:sz w:val="28"/>
                <w:szCs w:val="36"/>
                <w:lang w:val="en-US" w:eastAsia="zh-CN"/>
              </w:rPr>
            </w:pPr>
            <w:r>
              <w:rPr>
                <w:rFonts w:hint="eastAsia" w:ascii="Arial" w:hAnsi="Arial" w:eastAsia="宋体" w:cs="Arial"/>
                <w:i w:val="0"/>
                <w:iCs w:val="0"/>
                <w:caps w:val="0"/>
                <w:color w:val="222222"/>
                <w:spacing w:val="15"/>
                <w:sz w:val="27"/>
                <w:szCs w:val="27"/>
                <w:shd w:val="clear" w:fill="FFFFFF"/>
                <w:lang w:eastAsia="zh-CN"/>
              </w:rPr>
              <w:t>投标供应商法人是否</w:t>
            </w:r>
            <w:r>
              <w:rPr>
                <w:rFonts w:ascii="Arial" w:hAnsi="Arial" w:eastAsia="宋体" w:cs="Arial"/>
                <w:i w:val="0"/>
                <w:iCs w:val="0"/>
                <w:caps w:val="0"/>
                <w:color w:val="222222"/>
                <w:spacing w:val="15"/>
                <w:sz w:val="27"/>
                <w:szCs w:val="27"/>
                <w:shd w:val="clear" w:fill="FFFFFF"/>
              </w:rPr>
              <w:t>为同一人或者</w:t>
            </w:r>
            <w:r>
              <w:rPr>
                <w:rFonts w:hint="eastAsia" w:ascii="Arial" w:hAnsi="Arial" w:eastAsia="宋体" w:cs="Arial"/>
                <w:i w:val="0"/>
                <w:iCs w:val="0"/>
                <w:caps w:val="0"/>
                <w:color w:val="222222"/>
                <w:spacing w:val="15"/>
                <w:sz w:val="27"/>
                <w:szCs w:val="27"/>
                <w:shd w:val="clear" w:fill="FFFFFF"/>
                <w:lang w:eastAsia="zh-CN"/>
              </w:rPr>
              <w:t>投标供应商之间是否</w:t>
            </w:r>
            <w:r>
              <w:rPr>
                <w:rFonts w:ascii="Arial" w:hAnsi="Arial" w:eastAsia="宋体" w:cs="Arial"/>
                <w:i w:val="0"/>
                <w:iCs w:val="0"/>
                <w:caps w:val="0"/>
                <w:color w:val="222222"/>
                <w:spacing w:val="15"/>
                <w:sz w:val="27"/>
                <w:szCs w:val="27"/>
                <w:shd w:val="clear" w:fill="FFFFFF"/>
              </w:rPr>
              <w:t>存在直接控股、管理关系</w:t>
            </w:r>
          </w:p>
        </w:tc>
        <w:tc>
          <w:tcPr>
            <w:tcW w:w="4774" w:type="dxa"/>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eastAsia="宋体"/>
                <w:sz w:val="28"/>
                <w:szCs w:val="36"/>
                <w:lang w:val="en-US" w:eastAsia="zh-CN"/>
              </w:rPr>
            </w:pPr>
            <w:r>
              <w:rPr>
                <w:rFonts w:hint="eastAsia"/>
                <w:sz w:val="28"/>
                <w:szCs w:val="36"/>
                <w:lang w:val="en-US" w:eastAsia="zh-CN"/>
              </w:rPr>
              <w:t>查验</w:t>
            </w:r>
            <w:r>
              <w:rPr>
                <w:rFonts w:hint="eastAsia"/>
                <w:sz w:val="28"/>
                <w:szCs w:val="36"/>
              </w:rPr>
              <w:t>响应文件内有效证明材料</w:t>
            </w:r>
            <w:r>
              <w:rPr>
                <w:rFonts w:hint="eastAsia"/>
                <w:sz w:val="28"/>
                <w:szCs w:val="36"/>
                <w:lang w:eastAsia="zh-CN"/>
              </w:rPr>
              <w:t>（</w:t>
            </w:r>
            <w:r>
              <w:rPr>
                <w:rFonts w:hint="eastAsia"/>
                <w:sz w:val="28"/>
                <w:szCs w:val="36"/>
                <w:lang w:val="en-US" w:eastAsia="zh-CN"/>
              </w:rPr>
              <w:t>信用中国查询页面截图）</w:t>
            </w:r>
          </w:p>
        </w:tc>
        <w:tc>
          <w:tcPr>
            <w:tcW w:w="1359" w:type="dxa"/>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default"/>
                <w:sz w:val="28"/>
                <w:szCs w:val="3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885" w:type="dxa"/>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sz w:val="28"/>
                <w:szCs w:val="36"/>
                <w:lang w:eastAsia="zh-CN"/>
              </w:rPr>
            </w:pPr>
            <w:r>
              <w:rPr>
                <w:rFonts w:hint="eastAsia"/>
                <w:sz w:val="28"/>
                <w:szCs w:val="36"/>
                <w:lang w:val="en-US" w:eastAsia="zh-CN"/>
              </w:rPr>
              <w:t>6</w:t>
            </w:r>
          </w:p>
        </w:tc>
        <w:tc>
          <w:tcPr>
            <w:tcW w:w="2387" w:type="dxa"/>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sz w:val="28"/>
                <w:szCs w:val="36"/>
              </w:rPr>
            </w:pPr>
            <w:r>
              <w:rPr>
                <w:rFonts w:hint="eastAsia"/>
                <w:sz w:val="28"/>
                <w:szCs w:val="36"/>
              </w:rPr>
              <w:t>有效期内的医疗器械经营许可证、医疗器械生产许可证、医疗器械注册证（或备案凭证）、法人或授权人证件等</w:t>
            </w:r>
          </w:p>
        </w:tc>
        <w:tc>
          <w:tcPr>
            <w:tcW w:w="4774" w:type="dxa"/>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sz w:val="28"/>
                <w:szCs w:val="36"/>
              </w:rPr>
            </w:pPr>
            <w:r>
              <w:rPr>
                <w:rFonts w:hint="eastAsia"/>
                <w:sz w:val="28"/>
                <w:szCs w:val="36"/>
              </w:rPr>
              <w:t>查验响应文件内有效证</w:t>
            </w:r>
            <w:bookmarkStart w:id="45" w:name="_GoBack"/>
            <w:bookmarkEnd w:id="45"/>
            <w:r>
              <w:rPr>
                <w:rFonts w:hint="eastAsia"/>
                <w:sz w:val="28"/>
                <w:szCs w:val="36"/>
              </w:rPr>
              <w:t>明材料</w:t>
            </w:r>
          </w:p>
        </w:tc>
        <w:tc>
          <w:tcPr>
            <w:tcW w:w="1359" w:type="dxa"/>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textAlignment w:val="auto"/>
              <w:rPr>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885" w:type="dxa"/>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sz w:val="28"/>
                <w:szCs w:val="36"/>
                <w:lang w:eastAsia="zh-CN"/>
              </w:rPr>
            </w:pPr>
            <w:r>
              <w:rPr>
                <w:rFonts w:hint="eastAsia"/>
                <w:sz w:val="28"/>
                <w:szCs w:val="36"/>
                <w:lang w:val="en-US" w:eastAsia="zh-CN"/>
              </w:rPr>
              <w:t>7</w:t>
            </w:r>
          </w:p>
        </w:tc>
        <w:tc>
          <w:tcPr>
            <w:tcW w:w="2387" w:type="dxa"/>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textAlignment w:val="auto"/>
              <w:rPr>
                <w:sz w:val="28"/>
                <w:szCs w:val="36"/>
              </w:rPr>
            </w:pPr>
            <w:r>
              <w:rPr>
                <w:sz w:val="28"/>
                <w:szCs w:val="36"/>
              </w:rPr>
              <w:t>供货期</w:t>
            </w:r>
            <w:r>
              <w:rPr>
                <w:rFonts w:hint="eastAsia"/>
                <w:sz w:val="28"/>
                <w:szCs w:val="36"/>
              </w:rPr>
              <w:t>、</w:t>
            </w:r>
            <w:r>
              <w:rPr>
                <w:sz w:val="28"/>
                <w:szCs w:val="36"/>
              </w:rPr>
              <w:t>质保期</w:t>
            </w:r>
          </w:p>
        </w:tc>
        <w:tc>
          <w:tcPr>
            <w:tcW w:w="4774" w:type="dxa"/>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textAlignment w:val="auto"/>
              <w:rPr>
                <w:sz w:val="28"/>
                <w:szCs w:val="36"/>
              </w:rPr>
            </w:pPr>
            <w:r>
              <w:rPr>
                <w:rFonts w:hint="eastAsia"/>
                <w:sz w:val="28"/>
                <w:szCs w:val="36"/>
              </w:rPr>
              <w:t>符合</w:t>
            </w:r>
            <w:r>
              <w:rPr>
                <w:rFonts w:hint="eastAsia"/>
                <w:sz w:val="28"/>
                <w:szCs w:val="36"/>
                <w:lang w:eastAsia="zh-CN"/>
              </w:rPr>
              <w:t>投标人</w:t>
            </w:r>
            <w:r>
              <w:rPr>
                <w:rFonts w:hint="eastAsia"/>
                <w:sz w:val="28"/>
                <w:szCs w:val="36"/>
              </w:rPr>
              <w:t>须知前附表要求</w:t>
            </w:r>
          </w:p>
        </w:tc>
        <w:tc>
          <w:tcPr>
            <w:tcW w:w="1359" w:type="dxa"/>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textAlignment w:val="auto"/>
              <w:rPr>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885" w:type="dxa"/>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sz w:val="28"/>
                <w:szCs w:val="36"/>
                <w:lang w:val="en-US" w:eastAsia="zh-CN"/>
              </w:rPr>
            </w:pPr>
            <w:r>
              <w:rPr>
                <w:rFonts w:hint="eastAsia"/>
                <w:sz w:val="28"/>
                <w:szCs w:val="36"/>
                <w:lang w:val="en-US" w:eastAsia="zh-CN"/>
              </w:rPr>
              <w:t>8</w:t>
            </w:r>
          </w:p>
        </w:tc>
        <w:tc>
          <w:tcPr>
            <w:tcW w:w="2387" w:type="dxa"/>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textAlignment w:val="auto"/>
              <w:rPr>
                <w:sz w:val="28"/>
                <w:szCs w:val="36"/>
              </w:rPr>
            </w:pPr>
            <w:r>
              <w:rPr>
                <w:rFonts w:hint="eastAsia"/>
                <w:sz w:val="28"/>
                <w:szCs w:val="36"/>
              </w:rPr>
              <w:t>付款方式响应</w:t>
            </w:r>
          </w:p>
        </w:tc>
        <w:tc>
          <w:tcPr>
            <w:tcW w:w="4774" w:type="dxa"/>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textAlignment w:val="auto"/>
              <w:rPr>
                <w:sz w:val="28"/>
                <w:szCs w:val="36"/>
              </w:rPr>
            </w:pPr>
            <w:r>
              <w:rPr>
                <w:rFonts w:hint="eastAsia"/>
                <w:sz w:val="28"/>
                <w:szCs w:val="36"/>
              </w:rPr>
              <w:t>符合</w:t>
            </w:r>
            <w:r>
              <w:rPr>
                <w:rFonts w:hint="eastAsia"/>
                <w:sz w:val="28"/>
                <w:szCs w:val="36"/>
                <w:lang w:eastAsia="zh-CN"/>
              </w:rPr>
              <w:t>投标人</w:t>
            </w:r>
            <w:r>
              <w:rPr>
                <w:rFonts w:hint="eastAsia"/>
                <w:sz w:val="28"/>
                <w:szCs w:val="36"/>
              </w:rPr>
              <w:t>须知前附表要求</w:t>
            </w:r>
          </w:p>
        </w:tc>
        <w:tc>
          <w:tcPr>
            <w:tcW w:w="1359" w:type="dxa"/>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textAlignment w:val="auto"/>
              <w:rPr>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885" w:type="dxa"/>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sz w:val="28"/>
                <w:szCs w:val="36"/>
                <w:lang w:eastAsia="zh-CN"/>
              </w:rPr>
            </w:pPr>
            <w:r>
              <w:rPr>
                <w:rFonts w:hint="eastAsia"/>
                <w:sz w:val="28"/>
                <w:szCs w:val="36"/>
                <w:lang w:val="en-US" w:eastAsia="zh-CN"/>
              </w:rPr>
              <w:t>9</w:t>
            </w:r>
          </w:p>
        </w:tc>
        <w:tc>
          <w:tcPr>
            <w:tcW w:w="2387" w:type="dxa"/>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textAlignment w:val="auto"/>
              <w:rPr>
                <w:sz w:val="28"/>
                <w:szCs w:val="36"/>
              </w:rPr>
            </w:pPr>
            <w:r>
              <w:rPr>
                <w:rFonts w:hint="eastAsia"/>
                <w:sz w:val="28"/>
                <w:szCs w:val="36"/>
              </w:rPr>
              <w:t>供应商名称</w:t>
            </w:r>
          </w:p>
        </w:tc>
        <w:tc>
          <w:tcPr>
            <w:tcW w:w="4774" w:type="dxa"/>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textAlignment w:val="auto"/>
              <w:rPr>
                <w:sz w:val="28"/>
                <w:szCs w:val="36"/>
              </w:rPr>
            </w:pPr>
            <w:r>
              <w:rPr>
                <w:rFonts w:hint="eastAsia"/>
                <w:sz w:val="28"/>
                <w:szCs w:val="36"/>
              </w:rPr>
              <w:t>与有效的营业执照一致</w:t>
            </w:r>
          </w:p>
        </w:tc>
        <w:tc>
          <w:tcPr>
            <w:tcW w:w="1359" w:type="dxa"/>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textAlignment w:val="auto"/>
              <w:rPr>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885" w:type="dxa"/>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sz w:val="28"/>
                <w:szCs w:val="36"/>
                <w:lang w:val="en-US" w:eastAsia="zh-CN"/>
              </w:rPr>
            </w:pPr>
            <w:r>
              <w:rPr>
                <w:rFonts w:hint="eastAsia"/>
                <w:sz w:val="28"/>
                <w:szCs w:val="36"/>
                <w:lang w:val="en-US" w:eastAsia="zh-CN"/>
              </w:rPr>
              <w:t>10</w:t>
            </w:r>
          </w:p>
        </w:tc>
        <w:tc>
          <w:tcPr>
            <w:tcW w:w="2387" w:type="dxa"/>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textAlignment w:val="auto"/>
              <w:rPr>
                <w:sz w:val="28"/>
                <w:szCs w:val="36"/>
              </w:rPr>
            </w:pPr>
            <w:r>
              <w:rPr>
                <w:rFonts w:hint="eastAsia"/>
                <w:sz w:val="28"/>
                <w:szCs w:val="36"/>
              </w:rPr>
              <w:t>响应文件签字盖章</w:t>
            </w:r>
          </w:p>
        </w:tc>
        <w:tc>
          <w:tcPr>
            <w:tcW w:w="4774" w:type="dxa"/>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textAlignment w:val="auto"/>
              <w:rPr>
                <w:sz w:val="28"/>
                <w:szCs w:val="36"/>
              </w:rPr>
            </w:pPr>
            <w:r>
              <w:rPr>
                <w:rFonts w:hint="eastAsia"/>
                <w:sz w:val="28"/>
                <w:szCs w:val="36"/>
              </w:rPr>
              <w:t>符合</w:t>
            </w:r>
            <w:r>
              <w:rPr>
                <w:rFonts w:hint="eastAsia"/>
                <w:sz w:val="28"/>
                <w:szCs w:val="36"/>
                <w:lang w:eastAsia="zh-CN"/>
              </w:rPr>
              <w:t>招标</w:t>
            </w:r>
            <w:r>
              <w:rPr>
                <w:rFonts w:hint="eastAsia"/>
                <w:sz w:val="28"/>
                <w:szCs w:val="36"/>
              </w:rPr>
              <w:t>文件要求</w:t>
            </w:r>
          </w:p>
        </w:tc>
        <w:tc>
          <w:tcPr>
            <w:tcW w:w="1359" w:type="dxa"/>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textAlignment w:val="auto"/>
              <w:rPr>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885" w:type="dxa"/>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sz w:val="28"/>
                <w:szCs w:val="36"/>
                <w:lang w:val="en-US" w:eastAsia="zh-CN"/>
              </w:rPr>
            </w:pPr>
            <w:r>
              <w:rPr>
                <w:rFonts w:hint="eastAsia"/>
                <w:sz w:val="28"/>
                <w:szCs w:val="36"/>
                <w:lang w:val="en-US" w:eastAsia="zh-CN"/>
              </w:rPr>
              <w:t>11</w:t>
            </w:r>
          </w:p>
        </w:tc>
        <w:tc>
          <w:tcPr>
            <w:tcW w:w="2387" w:type="dxa"/>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textAlignment w:val="auto"/>
              <w:rPr>
                <w:sz w:val="28"/>
                <w:szCs w:val="36"/>
              </w:rPr>
            </w:pPr>
            <w:r>
              <w:rPr>
                <w:rFonts w:hint="eastAsia"/>
                <w:sz w:val="28"/>
                <w:szCs w:val="36"/>
              </w:rPr>
              <w:t>承诺书</w:t>
            </w:r>
          </w:p>
        </w:tc>
        <w:tc>
          <w:tcPr>
            <w:tcW w:w="4774" w:type="dxa"/>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textAlignment w:val="auto"/>
              <w:rPr>
                <w:sz w:val="28"/>
                <w:szCs w:val="36"/>
              </w:rPr>
            </w:pPr>
            <w:r>
              <w:rPr>
                <w:rFonts w:hint="eastAsia"/>
                <w:sz w:val="28"/>
                <w:szCs w:val="36"/>
              </w:rPr>
              <w:t>承诺书符合</w:t>
            </w:r>
            <w:r>
              <w:rPr>
                <w:rFonts w:hint="eastAsia"/>
                <w:sz w:val="28"/>
                <w:szCs w:val="36"/>
                <w:lang w:eastAsia="zh-CN"/>
              </w:rPr>
              <w:t>招标文件</w:t>
            </w:r>
            <w:r>
              <w:rPr>
                <w:rFonts w:hint="eastAsia"/>
                <w:sz w:val="28"/>
                <w:szCs w:val="36"/>
              </w:rPr>
              <w:t>要求</w:t>
            </w:r>
          </w:p>
        </w:tc>
        <w:tc>
          <w:tcPr>
            <w:tcW w:w="1359" w:type="dxa"/>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textAlignment w:val="auto"/>
              <w:rPr>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885" w:type="dxa"/>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sz w:val="28"/>
                <w:szCs w:val="36"/>
                <w:lang w:val="en-US" w:eastAsia="zh-CN"/>
              </w:rPr>
            </w:pPr>
            <w:r>
              <w:rPr>
                <w:rFonts w:hint="eastAsia"/>
                <w:sz w:val="28"/>
                <w:szCs w:val="36"/>
                <w:lang w:val="en-US" w:eastAsia="zh-CN"/>
              </w:rPr>
              <w:t>12</w:t>
            </w:r>
          </w:p>
        </w:tc>
        <w:tc>
          <w:tcPr>
            <w:tcW w:w="2387" w:type="dxa"/>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textAlignment w:val="auto"/>
              <w:rPr>
                <w:sz w:val="28"/>
                <w:szCs w:val="36"/>
              </w:rPr>
            </w:pPr>
            <w:r>
              <w:rPr>
                <w:rFonts w:hint="eastAsia"/>
                <w:sz w:val="28"/>
                <w:szCs w:val="36"/>
              </w:rPr>
              <w:t>其他要求</w:t>
            </w:r>
          </w:p>
        </w:tc>
        <w:tc>
          <w:tcPr>
            <w:tcW w:w="4774" w:type="dxa"/>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textAlignment w:val="auto"/>
              <w:rPr>
                <w:sz w:val="28"/>
                <w:szCs w:val="36"/>
              </w:rPr>
            </w:pPr>
            <w:r>
              <w:rPr>
                <w:rFonts w:hint="eastAsia"/>
                <w:sz w:val="28"/>
                <w:szCs w:val="36"/>
                <w:lang w:eastAsia="zh-CN"/>
              </w:rPr>
              <w:t>招标</w:t>
            </w:r>
            <w:r>
              <w:rPr>
                <w:rFonts w:hint="eastAsia"/>
                <w:sz w:val="28"/>
                <w:szCs w:val="36"/>
              </w:rPr>
              <w:t>文件规定的其他实质性要求</w:t>
            </w:r>
          </w:p>
        </w:tc>
        <w:tc>
          <w:tcPr>
            <w:tcW w:w="1359" w:type="dxa"/>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textAlignment w:val="auto"/>
              <w:rPr>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9405"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textAlignment w:val="auto"/>
              <w:rPr>
                <w:sz w:val="28"/>
                <w:szCs w:val="36"/>
              </w:rPr>
            </w:pPr>
            <w:r>
              <w:rPr>
                <w:rFonts w:hint="eastAsia"/>
                <w:sz w:val="28"/>
                <w:szCs w:val="36"/>
              </w:rPr>
              <w:t>评审指标通过标准：以上内容由</w:t>
            </w:r>
            <w:r>
              <w:rPr>
                <w:rFonts w:hint="eastAsia"/>
                <w:sz w:val="28"/>
                <w:szCs w:val="36"/>
                <w:lang w:eastAsia="zh-CN"/>
              </w:rPr>
              <w:t>评标委员会</w:t>
            </w:r>
            <w:r>
              <w:rPr>
                <w:rFonts w:hint="eastAsia"/>
                <w:sz w:val="28"/>
                <w:szCs w:val="36"/>
              </w:rPr>
              <w:t>按照上述评审标准逐项进行评审，判断响应情况，实质性响应的应评为通过，否则应评为不通过；有任何一项未通过的，响应文件将被否决。</w:t>
            </w:r>
          </w:p>
        </w:tc>
      </w:tr>
    </w:tbl>
    <w:p>
      <w:pPr>
        <w:spacing w:line="56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2. 评标原则</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遵循公平、公正、科学、择优的原则。 </w:t>
      </w:r>
    </w:p>
    <w:p>
      <w:pPr>
        <w:spacing w:line="560" w:lineRule="exact"/>
        <w:ind w:firstLine="562" w:firstLineChars="200"/>
        <w:rPr>
          <w:rFonts w:hint="eastAsia" w:ascii="宋体" w:hAnsi="宋体" w:eastAsia="宋体" w:cs="宋体"/>
          <w:sz w:val="28"/>
          <w:szCs w:val="28"/>
        </w:rPr>
      </w:pPr>
      <w:r>
        <w:rPr>
          <w:rFonts w:hint="eastAsia" w:ascii="宋体" w:hAnsi="宋体" w:eastAsia="宋体" w:cs="宋体"/>
          <w:b/>
          <w:sz w:val="28"/>
          <w:szCs w:val="28"/>
        </w:rPr>
        <w:t>3. 评标委员会组成及职责</w:t>
      </w:r>
      <w:r>
        <w:rPr>
          <w:rFonts w:hint="eastAsia" w:ascii="宋体" w:hAnsi="宋体" w:eastAsia="宋体" w:cs="宋体"/>
          <w:sz w:val="28"/>
          <w:szCs w:val="28"/>
        </w:rPr>
        <w:t xml:space="preserve"> </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评标委员会按医院相关规定组建,所有评标委员会成员评审结束后，签字确认。</w:t>
      </w:r>
    </w:p>
    <w:p>
      <w:pPr>
        <w:spacing w:line="560" w:lineRule="exact"/>
        <w:ind w:firstLine="562" w:firstLineChars="200"/>
        <w:rPr>
          <w:rFonts w:hint="eastAsia" w:ascii="宋体" w:hAnsi="宋体" w:eastAsia="宋体" w:cs="宋体"/>
          <w:b/>
          <w:sz w:val="28"/>
          <w:szCs w:val="28"/>
        </w:rPr>
      </w:pPr>
      <w:bookmarkStart w:id="31" w:name="_Toc335122773"/>
      <w:bookmarkStart w:id="32" w:name="_Toc338395648"/>
      <w:r>
        <w:rPr>
          <w:rFonts w:hint="eastAsia" w:ascii="宋体" w:hAnsi="宋体" w:eastAsia="宋体" w:cs="宋体"/>
          <w:b/>
          <w:sz w:val="28"/>
          <w:szCs w:val="28"/>
        </w:rPr>
        <w:t>4. 评标结果</w:t>
      </w:r>
      <w:bookmarkEnd w:id="31"/>
      <w:bookmarkEnd w:id="32"/>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评标委员会按照招标文件规定的评审标准推荐中标候选人，并现场确定中标人。</w:t>
      </w:r>
    </w:p>
    <w:p>
      <w:pPr>
        <w:spacing w:line="56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lang w:val="en-US" w:eastAsia="zh-CN"/>
        </w:rPr>
        <w:t xml:space="preserve">5. </w:t>
      </w:r>
      <w:r>
        <w:rPr>
          <w:rFonts w:hint="eastAsia" w:ascii="宋体" w:hAnsi="宋体" w:eastAsia="宋体" w:cs="宋体"/>
          <w:b/>
          <w:sz w:val="28"/>
          <w:szCs w:val="28"/>
        </w:rPr>
        <w:t>评标办法</w:t>
      </w:r>
      <w:r>
        <w:rPr>
          <w:rFonts w:hint="eastAsia" w:ascii="宋体" w:hAnsi="宋体" w:eastAsia="宋体" w:cs="宋体"/>
          <w:sz w:val="28"/>
          <w:szCs w:val="28"/>
        </w:rPr>
        <w:t xml:space="preserve"> </w:t>
      </w:r>
    </w:p>
    <w:p>
      <w:pPr>
        <w:spacing w:line="560" w:lineRule="exact"/>
        <w:ind w:firstLine="560" w:firstLineChars="200"/>
        <w:rPr>
          <w:rFonts w:hint="eastAsia" w:ascii="宋体" w:hAnsi="宋体" w:eastAsia="宋体" w:cs="宋体"/>
          <w:sz w:val="28"/>
          <w:szCs w:val="28"/>
          <w:lang w:eastAsia="zh-CN"/>
        </w:rPr>
      </w:pPr>
      <w:r>
        <w:rPr>
          <w:rFonts w:hint="eastAsia" w:ascii="宋体" w:hAnsi="宋体" w:eastAsia="宋体" w:cs="宋体"/>
          <w:b w:val="0"/>
          <w:bCs w:val="0"/>
          <w:sz w:val="28"/>
          <w:szCs w:val="28"/>
          <w:lang w:val="en-US" w:eastAsia="zh-CN"/>
        </w:rPr>
        <w:t>本项目</w:t>
      </w:r>
      <w:r>
        <w:rPr>
          <w:rFonts w:hint="eastAsia" w:ascii="宋体" w:hAnsi="宋体" w:eastAsia="宋体" w:cs="宋体"/>
          <w:sz w:val="28"/>
          <w:szCs w:val="28"/>
        </w:rPr>
        <w:t>采用综合评分法</w:t>
      </w:r>
      <w:r>
        <w:rPr>
          <w:rFonts w:hint="eastAsia" w:ascii="宋体" w:hAnsi="宋体" w:eastAsia="宋体" w:cs="宋体"/>
          <w:sz w:val="28"/>
          <w:szCs w:val="28"/>
          <w:lang w:eastAsia="zh-CN"/>
        </w:rPr>
        <w:t>。</w:t>
      </w:r>
    </w:p>
    <w:p>
      <w:pPr>
        <w:pStyle w:val="8"/>
        <w:numPr>
          <w:ilvl w:val="0"/>
          <w:numId w:val="2"/>
        </w:numPr>
        <w:spacing w:line="560" w:lineRule="exact"/>
        <w:outlineLvl w:val="0"/>
        <w:rPr>
          <w:rFonts w:hint="eastAsia" w:ascii="宋体" w:hAnsi="宋体" w:eastAsia="宋体" w:cs="宋体"/>
          <w:sz w:val="28"/>
          <w:szCs w:val="28"/>
        </w:rPr>
      </w:pPr>
      <w:r>
        <w:rPr>
          <w:rFonts w:hint="eastAsia" w:ascii="宋体" w:hAnsi="宋体" w:eastAsia="宋体" w:cs="宋体"/>
          <w:sz w:val="28"/>
          <w:szCs w:val="28"/>
        </w:rPr>
        <w:t xml:space="preserve">商务部分（ </w:t>
      </w:r>
      <w:r>
        <w:rPr>
          <w:rFonts w:hint="eastAsia" w:hAnsi="宋体" w:eastAsia="宋体" w:cs="宋体"/>
          <w:sz w:val="28"/>
          <w:szCs w:val="28"/>
          <w:lang w:val="en-US" w:eastAsia="zh-CN"/>
        </w:rPr>
        <w:t>4</w:t>
      </w:r>
      <w:r>
        <w:rPr>
          <w:rFonts w:hint="eastAsia" w:ascii="宋体" w:hAnsi="宋体" w:eastAsia="宋体" w:cs="宋体"/>
          <w:sz w:val="28"/>
          <w:szCs w:val="28"/>
          <w:lang w:val="en-US" w:eastAsia="zh-CN"/>
        </w:rPr>
        <w:t>0</w:t>
      </w:r>
      <w:r>
        <w:rPr>
          <w:rFonts w:hint="eastAsia" w:ascii="宋体" w:hAnsi="宋体" w:eastAsia="宋体" w:cs="宋体"/>
          <w:sz w:val="28"/>
          <w:szCs w:val="28"/>
        </w:rPr>
        <w:t>分）</w:t>
      </w:r>
    </w:p>
    <w:p>
      <w:pPr>
        <w:pStyle w:val="8"/>
        <w:spacing w:line="560" w:lineRule="exact"/>
        <w:ind w:firstLine="420" w:firstLineChars="0"/>
        <w:outlineLvl w:val="0"/>
        <w:rPr>
          <w:rFonts w:hint="eastAsia" w:hAnsi="宋体"/>
          <w:sz w:val="28"/>
          <w:szCs w:val="28"/>
        </w:rPr>
      </w:pPr>
      <w:r>
        <w:rPr>
          <w:rFonts w:hint="eastAsia" w:ascii="宋体" w:hAnsi="宋体" w:eastAsia="宋体" w:cs="宋体"/>
          <w:sz w:val="28"/>
          <w:szCs w:val="28"/>
        </w:rPr>
        <w:t xml:space="preserve"> </w:t>
      </w:r>
      <w:r>
        <w:rPr>
          <w:rFonts w:hint="eastAsia" w:hAnsi="宋体"/>
          <w:sz w:val="28"/>
          <w:szCs w:val="28"/>
        </w:rPr>
        <w:t>评标基准价的确定</w:t>
      </w:r>
      <w:r>
        <w:rPr>
          <w:rFonts w:hAnsi="宋体"/>
          <w:sz w:val="28"/>
          <w:szCs w:val="28"/>
        </w:rPr>
        <w:t>:</w:t>
      </w:r>
      <w:r>
        <w:rPr>
          <w:rFonts w:hint="eastAsia" w:hAnsi="宋体"/>
          <w:sz w:val="28"/>
          <w:szCs w:val="28"/>
        </w:rPr>
        <w:t xml:space="preserve"> 本次投标人最低报价为评标基准价，报价得分为 </w:t>
      </w:r>
      <w:r>
        <w:rPr>
          <w:rFonts w:hint="eastAsia" w:hAnsi="宋体"/>
          <w:sz w:val="28"/>
          <w:szCs w:val="28"/>
          <w:lang w:val="en-US" w:eastAsia="zh-CN"/>
        </w:rPr>
        <w:t>40</w:t>
      </w:r>
      <w:r>
        <w:rPr>
          <w:rFonts w:hint="eastAsia" w:hAnsi="宋体"/>
          <w:sz w:val="28"/>
          <w:szCs w:val="28"/>
        </w:rPr>
        <w:t>分，其余投标人报价得分按公式：（评标基准价</w:t>
      </w:r>
      <w:r>
        <w:rPr>
          <w:rFonts w:hAnsi="宋体"/>
          <w:sz w:val="28"/>
          <w:szCs w:val="28"/>
        </w:rPr>
        <w:t>/</w:t>
      </w:r>
      <w:r>
        <w:rPr>
          <w:rFonts w:hint="eastAsia" w:hAnsi="宋体"/>
          <w:sz w:val="28"/>
          <w:szCs w:val="28"/>
        </w:rPr>
        <w:t>投标报价）×</w:t>
      </w:r>
      <w:r>
        <w:rPr>
          <w:rFonts w:hint="eastAsia" w:hAnsi="宋体"/>
          <w:sz w:val="28"/>
          <w:szCs w:val="28"/>
          <w:lang w:val="en-US" w:eastAsia="zh-CN"/>
        </w:rPr>
        <w:t>40</w:t>
      </w:r>
      <w:r>
        <w:rPr>
          <w:rFonts w:hint="eastAsia" w:hAnsi="宋体"/>
          <w:sz w:val="28"/>
          <w:szCs w:val="28"/>
        </w:rPr>
        <w:t>％×</w:t>
      </w:r>
      <w:r>
        <w:rPr>
          <w:rFonts w:hAnsi="宋体"/>
          <w:sz w:val="28"/>
          <w:szCs w:val="28"/>
        </w:rPr>
        <w:t>100</w:t>
      </w:r>
      <w:r>
        <w:rPr>
          <w:rFonts w:hint="eastAsia" w:hAnsi="宋体"/>
          <w:sz w:val="28"/>
          <w:szCs w:val="28"/>
        </w:rPr>
        <w:t>计算；</w:t>
      </w:r>
    </w:p>
    <w:p>
      <w:pPr>
        <w:pStyle w:val="8"/>
        <w:numPr>
          <w:ilvl w:val="0"/>
          <w:numId w:val="2"/>
        </w:numPr>
        <w:spacing w:line="560" w:lineRule="exact"/>
        <w:outlineLvl w:val="0"/>
        <w:rPr>
          <w:rFonts w:hint="eastAsia" w:ascii="宋体" w:hAnsi="宋体" w:eastAsia="宋体" w:cs="宋体"/>
          <w:b/>
          <w:sz w:val="24"/>
        </w:rPr>
      </w:pPr>
      <w:r>
        <w:rPr>
          <w:rFonts w:hint="eastAsia" w:ascii="宋体" w:hAnsi="宋体" w:eastAsia="宋体" w:cs="宋体"/>
          <w:sz w:val="28"/>
          <w:szCs w:val="28"/>
        </w:rPr>
        <w:t xml:space="preserve">技术部分（ </w:t>
      </w:r>
      <w:r>
        <w:rPr>
          <w:rFonts w:hint="eastAsia" w:hAnsi="宋体" w:eastAsia="宋体" w:cs="宋体"/>
          <w:sz w:val="28"/>
          <w:szCs w:val="28"/>
          <w:lang w:val="en-US" w:eastAsia="zh-CN"/>
        </w:rPr>
        <w:t>6</w:t>
      </w:r>
      <w:r>
        <w:rPr>
          <w:rFonts w:hint="eastAsia" w:ascii="宋体" w:hAnsi="宋体" w:eastAsia="宋体" w:cs="宋体"/>
          <w:sz w:val="28"/>
          <w:szCs w:val="28"/>
        </w:rPr>
        <w:t>0分）</w:t>
      </w:r>
    </w:p>
    <w:tbl>
      <w:tblPr>
        <w:tblStyle w:val="12"/>
        <w:tblW w:w="0" w:type="auto"/>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7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trPr>
        <w:tc>
          <w:tcPr>
            <w:tcW w:w="1950" w:type="dxa"/>
            <w:noWrap w:val="0"/>
            <w:vAlign w:val="center"/>
          </w:tcPr>
          <w:p>
            <w:pPr>
              <w:tabs>
                <w:tab w:val="center" w:pos="4153"/>
                <w:tab w:val="right" w:pos="8306"/>
              </w:tabs>
              <w:snapToGrid w:val="0"/>
              <w:jc w:val="both"/>
              <w:rPr>
                <w:rFonts w:hint="eastAsia" w:ascii="宋体" w:hAnsi="宋体" w:eastAsia="宋体" w:cs="宋体"/>
                <w:kern w:val="0"/>
                <w:sz w:val="28"/>
                <w:szCs w:val="28"/>
              </w:rPr>
            </w:pPr>
            <w:r>
              <w:rPr>
                <w:rFonts w:hint="eastAsia" w:ascii="宋体" w:hAnsi="宋体" w:eastAsia="宋体" w:cs="宋体"/>
                <w:kern w:val="0"/>
                <w:sz w:val="28"/>
                <w:szCs w:val="28"/>
              </w:rPr>
              <w:t xml:space="preserve">综合实力和信誉    </w:t>
            </w:r>
            <w:r>
              <w:rPr>
                <w:rFonts w:hint="eastAsia" w:ascii="宋体" w:hAnsi="宋体" w:eastAsia="宋体" w:cs="宋体"/>
                <w:kern w:val="0"/>
                <w:sz w:val="28"/>
                <w:szCs w:val="28"/>
                <w:lang w:val="en-US" w:eastAsia="zh-CN"/>
              </w:rPr>
              <w:t>1</w:t>
            </w:r>
            <w:r>
              <w:rPr>
                <w:rFonts w:hint="eastAsia" w:ascii="宋体" w:hAnsi="宋体" w:eastAsia="宋体" w:cs="宋体"/>
                <w:kern w:val="0"/>
                <w:sz w:val="28"/>
                <w:szCs w:val="28"/>
              </w:rPr>
              <w:t>0分</w:t>
            </w:r>
          </w:p>
        </w:tc>
        <w:tc>
          <w:tcPr>
            <w:tcW w:w="7402" w:type="dxa"/>
            <w:noWrap w:val="0"/>
            <w:vAlign w:val="center"/>
          </w:tcPr>
          <w:p>
            <w:pPr>
              <w:tabs>
                <w:tab w:val="center" w:pos="4153"/>
                <w:tab w:val="right" w:pos="8306"/>
              </w:tabs>
              <w:snapToGrid w:val="0"/>
              <w:jc w:val="both"/>
              <w:rPr>
                <w:rFonts w:hint="eastAsia" w:ascii="宋体" w:hAnsi="宋体" w:eastAsia="宋体" w:cs="宋体"/>
                <w:kern w:val="0"/>
                <w:sz w:val="28"/>
                <w:szCs w:val="28"/>
              </w:rPr>
            </w:pPr>
            <w:r>
              <w:rPr>
                <w:rFonts w:hint="eastAsia" w:ascii="宋体" w:hAnsi="宋体" w:eastAsia="宋体" w:cs="宋体"/>
                <w:kern w:val="0"/>
                <w:sz w:val="28"/>
                <w:szCs w:val="28"/>
              </w:rPr>
              <w:t>评标委员会对所投产品的质量信誉、市场占有率、品牌影响力、用户满意度、</w:t>
            </w:r>
            <w:r>
              <w:rPr>
                <w:rFonts w:hint="eastAsia" w:ascii="宋体" w:hAnsi="宋体" w:eastAsia="宋体" w:cs="宋体"/>
                <w:kern w:val="0"/>
                <w:sz w:val="28"/>
                <w:szCs w:val="28"/>
                <w:lang w:val="en-US" w:eastAsia="zh-CN"/>
              </w:rPr>
              <w:t>工艺流程</w:t>
            </w:r>
            <w:r>
              <w:rPr>
                <w:rFonts w:hint="eastAsia" w:ascii="宋体" w:hAnsi="宋体" w:eastAsia="宋体" w:cs="宋体"/>
                <w:kern w:val="0"/>
                <w:sz w:val="28"/>
                <w:szCs w:val="28"/>
              </w:rPr>
              <w:t>等进行综合评议，共</w:t>
            </w:r>
            <w:r>
              <w:rPr>
                <w:rFonts w:hint="eastAsia" w:ascii="宋体" w:hAnsi="宋体" w:eastAsia="宋体" w:cs="宋体"/>
                <w:kern w:val="0"/>
                <w:sz w:val="28"/>
                <w:szCs w:val="28"/>
                <w:lang w:val="en-US" w:eastAsia="zh-CN"/>
              </w:rPr>
              <w:t>10</w:t>
            </w:r>
            <w:r>
              <w:rPr>
                <w:rFonts w:hint="eastAsia" w:ascii="宋体" w:hAnsi="宋体" w:eastAsia="宋体" w:cs="宋体"/>
                <w:kern w:val="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6" w:hRule="atLeast"/>
        </w:trPr>
        <w:tc>
          <w:tcPr>
            <w:tcW w:w="1950" w:type="dxa"/>
            <w:noWrap w:val="0"/>
            <w:vAlign w:val="center"/>
          </w:tcPr>
          <w:p>
            <w:pPr>
              <w:tabs>
                <w:tab w:val="center" w:pos="4153"/>
                <w:tab w:val="right" w:pos="8306"/>
              </w:tabs>
              <w:snapToGrid w:val="0"/>
              <w:jc w:val="both"/>
              <w:rPr>
                <w:rFonts w:hint="eastAsia" w:ascii="宋体" w:hAnsi="宋体" w:eastAsia="宋体" w:cs="宋体"/>
                <w:kern w:val="0"/>
                <w:sz w:val="28"/>
                <w:szCs w:val="28"/>
              </w:rPr>
            </w:pPr>
            <w:r>
              <w:rPr>
                <w:rFonts w:hint="eastAsia" w:ascii="宋体" w:hAnsi="宋体" w:eastAsia="宋体" w:cs="宋体"/>
                <w:kern w:val="0"/>
                <w:sz w:val="28"/>
                <w:szCs w:val="28"/>
              </w:rPr>
              <w:t>所投产品性能</w:t>
            </w:r>
          </w:p>
          <w:p>
            <w:pPr>
              <w:tabs>
                <w:tab w:val="center" w:pos="4153"/>
                <w:tab w:val="right" w:pos="8306"/>
              </w:tabs>
              <w:snapToGrid w:val="0"/>
              <w:ind w:firstLine="420" w:firstLineChars="150"/>
              <w:jc w:val="both"/>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35</w:t>
            </w:r>
            <w:r>
              <w:rPr>
                <w:rFonts w:hint="eastAsia" w:ascii="宋体" w:hAnsi="宋体" w:eastAsia="宋体" w:cs="宋体"/>
                <w:kern w:val="0"/>
                <w:sz w:val="28"/>
                <w:szCs w:val="28"/>
              </w:rPr>
              <w:t>分</w:t>
            </w:r>
          </w:p>
        </w:tc>
        <w:tc>
          <w:tcPr>
            <w:tcW w:w="7402" w:type="dxa"/>
            <w:noWrap w:val="0"/>
            <w:vAlign w:val="center"/>
          </w:tcPr>
          <w:p>
            <w:pPr>
              <w:tabs>
                <w:tab w:val="center" w:pos="4153"/>
                <w:tab w:val="right" w:pos="8306"/>
              </w:tabs>
              <w:snapToGrid w:val="0"/>
              <w:jc w:val="both"/>
              <w:rPr>
                <w:rFonts w:hint="eastAsia" w:ascii="宋体" w:hAnsi="宋体" w:eastAsia="宋体" w:cs="宋体"/>
                <w:kern w:val="0"/>
                <w:sz w:val="28"/>
                <w:szCs w:val="28"/>
              </w:rPr>
            </w:pPr>
            <w:r>
              <w:rPr>
                <w:rFonts w:hint="eastAsia" w:ascii="宋体" w:hAnsi="宋体" w:eastAsia="宋体" w:cs="宋体"/>
                <w:kern w:val="0"/>
                <w:sz w:val="28"/>
                <w:szCs w:val="28"/>
              </w:rPr>
              <w:t>对所投产品的技术参数、性能、质量、认证证书对照招标文件的要求进行评议，投标人须提供详细与招标要求逐一对应的技术参数相应表，参数全部满足招标文件要求的得基本分</w:t>
            </w:r>
            <w:r>
              <w:rPr>
                <w:rFonts w:hint="eastAsia" w:ascii="宋体" w:hAnsi="宋体" w:eastAsia="宋体" w:cs="宋体"/>
                <w:kern w:val="0"/>
                <w:sz w:val="28"/>
                <w:szCs w:val="28"/>
                <w:lang w:val="en-US" w:eastAsia="zh-CN"/>
              </w:rPr>
              <w:t>35</w:t>
            </w:r>
            <w:r>
              <w:rPr>
                <w:rFonts w:hint="eastAsia" w:ascii="宋体" w:hAnsi="宋体" w:eastAsia="宋体" w:cs="宋体"/>
                <w:kern w:val="0"/>
                <w:sz w:val="28"/>
                <w:szCs w:val="28"/>
              </w:rPr>
              <w:t>分。带</w:t>
            </w:r>
            <w:r>
              <w:rPr>
                <w:rFonts w:hint="eastAsia" w:ascii="宋体" w:hAnsi="宋体" w:eastAsia="宋体" w:cs="宋体"/>
                <w:sz w:val="21"/>
                <w:szCs w:val="21"/>
                <w:lang w:val="en-US" w:eastAsia="zh-CN"/>
              </w:rPr>
              <w:t>★</w:t>
            </w:r>
            <w:r>
              <w:rPr>
                <w:rFonts w:hint="eastAsia" w:ascii="宋体" w:hAnsi="宋体" w:eastAsia="宋体" w:cs="宋体"/>
                <w:kern w:val="0"/>
                <w:sz w:val="28"/>
                <w:szCs w:val="28"/>
              </w:rPr>
              <w:t>的技术参数必需提供佐证材料（检测报告、厂家提供的响应说明书等其中之一的扫描件加盖公章，每一个佐证材料需标明所在标书的页码），带</w:t>
            </w:r>
            <w:r>
              <w:rPr>
                <w:rFonts w:hint="eastAsia" w:ascii="宋体" w:hAnsi="宋体" w:eastAsia="宋体" w:cs="宋体"/>
                <w:sz w:val="21"/>
                <w:szCs w:val="21"/>
                <w:lang w:val="en-US" w:eastAsia="zh-CN"/>
              </w:rPr>
              <w:t>★</w:t>
            </w:r>
            <w:r>
              <w:rPr>
                <w:rFonts w:hint="eastAsia" w:ascii="宋体" w:hAnsi="宋体" w:eastAsia="宋体" w:cs="宋体"/>
                <w:kern w:val="0"/>
                <w:sz w:val="28"/>
                <w:szCs w:val="28"/>
              </w:rPr>
              <w:t>的每项负偏离扣 5分，非</w:t>
            </w:r>
            <w:r>
              <w:rPr>
                <w:rFonts w:hint="eastAsia" w:ascii="宋体" w:hAnsi="宋体" w:eastAsia="宋体" w:cs="宋体"/>
                <w:sz w:val="21"/>
                <w:szCs w:val="21"/>
                <w:lang w:val="en-US" w:eastAsia="zh-CN"/>
              </w:rPr>
              <w:t>★</w:t>
            </w:r>
            <w:r>
              <w:rPr>
                <w:rFonts w:hint="eastAsia" w:ascii="宋体" w:hAnsi="宋体" w:eastAsia="宋体" w:cs="宋体"/>
                <w:kern w:val="0"/>
                <w:sz w:val="28"/>
                <w:szCs w:val="28"/>
              </w:rPr>
              <w:t>每项负偏离扣</w:t>
            </w:r>
            <w:r>
              <w:rPr>
                <w:rFonts w:hint="eastAsia" w:ascii="宋体" w:hAnsi="宋体" w:eastAsia="宋体" w:cs="宋体"/>
                <w:kern w:val="0"/>
                <w:sz w:val="28"/>
                <w:szCs w:val="28"/>
                <w:lang w:val="en-US" w:eastAsia="zh-CN"/>
              </w:rPr>
              <w:t>2</w:t>
            </w:r>
            <w:r>
              <w:rPr>
                <w:rFonts w:hint="eastAsia" w:ascii="宋体" w:hAnsi="宋体" w:eastAsia="宋体" w:cs="宋体"/>
                <w:kern w:val="0"/>
                <w:sz w:val="28"/>
                <w:szCs w:val="28"/>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950" w:type="dxa"/>
            <w:noWrap w:val="0"/>
            <w:vAlign w:val="center"/>
          </w:tcPr>
          <w:p>
            <w:pPr>
              <w:tabs>
                <w:tab w:val="center" w:pos="4153"/>
                <w:tab w:val="right" w:pos="8306"/>
              </w:tabs>
              <w:snapToGrid w:val="0"/>
              <w:jc w:val="both"/>
              <w:rPr>
                <w:rFonts w:hint="eastAsia" w:ascii="宋体" w:hAnsi="宋体" w:eastAsia="宋体" w:cs="宋体"/>
                <w:kern w:val="0"/>
                <w:sz w:val="28"/>
                <w:szCs w:val="28"/>
              </w:rPr>
            </w:pPr>
            <w:r>
              <w:rPr>
                <w:rFonts w:hint="eastAsia" w:ascii="宋体" w:hAnsi="宋体" w:eastAsia="宋体" w:cs="宋体"/>
                <w:kern w:val="0"/>
                <w:sz w:val="28"/>
                <w:szCs w:val="28"/>
              </w:rPr>
              <w:t>质保期</w:t>
            </w: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rPr>
              <w:t>4分</w:t>
            </w:r>
          </w:p>
        </w:tc>
        <w:tc>
          <w:tcPr>
            <w:tcW w:w="7402" w:type="dxa"/>
            <w:noWrap w:val="0"/>
            <w:vAlign w:val="center"/>
          </w:tcPr>
          <w:p>
            <w:pPr>
              <w:tabs>
                <w:tab w:val="center" w:pos="4153"/>
                <w:tab w:val="right" w:pos="8306"/>
              </w:tabs>
              <w:snapToGrid w:val="0"/>
              <w:jc w:val="both"/>
              <w:rPr>
                <w:rFonts w:hint="eastAsia" w:ascii="宋体" w:hAnsi="宋体" w:eastAsia="宋体" w:cs="宋体"/>
                <w:kern w:val="0"/>
                <w:sz w:val="28"/>
                <w:szCs w:val="28"/>
              </w:rPr>
            </w:pPr>
            <w:r>
              <w:rPr>
                <w:rFonts w:hint="eastAsia" w:ascii="宋体" w:hAnsi="宋体" w:eastAsia="宋体" w:cs="宋体"/>
                <w:kern w:val="0"/>
                <w:sz w:val="28"/>
                <w:szCs w:val="28"/>
              </w:rPr>
              <w:t>质保期</w:t>
            </w:r>
            <w:r>
              <w:rPr>
                <w:rFonts w:hint="eastAsia" w:ascii="宋体" w:hAnsi="宋体" w:eastAsia="宋体" w:cs="宋体"/>
                <w:kern w:val="0"/>
                <w:sz w:val="28"/>
                <w:szCs w:val="28"/>
                <w:lang w:val="en-US" w:eastAsia="zh-CN"/>
              </w:rPr>
              <w:t>2</w:t>
            </w:r>
            <w:r>
              <w:rPr>
                <w:rFonts w:hint="eastAsia" w:ascii="宋体" w:hAnsi="宋体" w:eastAsia="宋体" w:cs="宋体"/>
                <w:kern w:val="0"/>
                <w:sz w:val="28"/>
                <w:szCs w:val="28"/>
              </w:rPr>
              <w:t>年，每延长1年得2分，共 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950" w:type="dxa"/>
            <w:noWrap w:val="0"/>
            <w:vAlign w:val="center"/>
          </w:tcPr>
          <w:p>
            <w:pPr>
              <w:tabs>
                <w:tab w:val="center" w:pos="4153"/>
                <w:tab w:val="right" w:pos="8306"/>
              </w:tabs>
              <w:snapToGrid w:val="0"/>
              <w:jc w:val="both"/>
              <w:rPr>
                <w:rFonts w:hint="eastAsia" w:ascii="宋体" w:hAnsi="宋体" w:eastAsia="宋体" w:cs="宋体"/>
                <w:kern w:val="0"/>
                <w:sz w:val="28"/>
                <w:szCs w:val="28"/>
              </w:rPr>
            </w:pPr>
            <w:r>
              <w:rPr>
                <w:rFonts w:hint="eastAsia" w:ascii="宋体" w:hAnsi="宋体" w:eastAsia="宋体" w:cs="宋体"/>
                <w:kern w:val="0"/>
                <w:sz w:val="28"/>
                <w:szCs w:val="28"/>
              </w:rPr>
              <w:t>售后</w:t>
            </w: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rPr>
              <w:t xml:space="preserve"> 6分</w:t>
            </w:r>
          </w:p>
        </w:tc>
        <w:tc>
          <w:tcPr>
            <w:tcW w:w="7402" w:type="dxa"/>
            <w:noWrap w:val="0"/>
            <w:vAlign w:val="center"/>
          </w:tcPr>
          <w:p>
            <w:pPr>
              <w:numPr>
                <w:ilvl w:val="0"/>
                <w:numId w:val="0"/>
              </w:numPr>
              <w:tabs>
                <w:tab w:val="center" w:pos="4153"/>
                <w:tab w:val="right" w:pos="8306"/>
              </w:tabs>
              <w:snapToGrid w:val="0"/>
              <w:jc w:val="both"/>
              <w:rPr>
                <w:rFonts w:hint="eastAsia" w:ascii="宋体" w:hAnsi="宋体" w:eastAsia="宋体" w:cs="宋体"/>
                <w:kern w:val="0"/>
                <w:sz w:val="28"/>
                <w:szCs w:val="28"/>
                <w:lang w:eastAsia="zh-CN"/>
              </w:rPr>
            </w:pPr>
            <w:r>
              <w:rPr>
                <w:rFonts w:hint="eastAsia" w:ascii="宋体" w:hAnsi="宋体" w:eastAsia="宋体" w:cs="宋体"/>
                <w:kern w:val="0"/>
                <w:sz w:val="28"/>
                <w:szCs w:val="28"/>
                <w:lang w:val="en-US" w:eastAsia="zh-CN"/>
              </w:rPr>
              <w:t>1.</w:t>
            </w:r>
            <w:r>
              <w:rPr>
                <w:rFonts w:hint="eastAsia" w:ascii="宋体" w:hAnsi="宋体" w:eastAsia="宋体" w:cs="宋体"/>
                <w:kern w:val="0"/>
                <w:sz w:val="28"/>
                <w:szCs w:val="28"/>
              </w:rPr>
              <w:t>接到报修电话后1小时内响应，48小时内解决问题或到达维修现场，</w:t>
            </w:r>
            <w:r>
              <w:rPr>
                <w:rFonts w:hint="eastAsia" w:ascii="宋体" w:hAnsi="宋体" w:eastAsia="宋体" w:cs="宋体"/>
                <w:kern w:val="0"/>
                <w:sz w:val="28"/>
                <w:szCs w:val="28"/>
                <w:lang w:val="en-US" w:eastAsia="zh-CN"/>
              </w:rPr>
              <w:t>得2</w:t>
            </w:r>
            <w:r>
              <w:rPr>
                <w:rFonts w:hint="eastAsia" w:ascii="宋体" w:hAnsi="宋体" w:eastAsia="宋体" w:cs="宋体"/>
                <w:kern w:val="0"/>
                <w:sz w:val="28"/>
                <w:szCs w:val="28"/>
              </w:rPr>
              <w:t>分</w:t>
            </w:r>
            <w:r>
              <w:rPr>
                <w:rFonts w:hint="eastAsia" w:ascii="宋体" w:hAnsi="宋体" w:eastAsia="宋体" w:cs="宋体"/>
                <w:kern w:val="0"/>
                <w:sz w:val="28"/>
                <w:szCs w:val="28"/>
                <w:lang w:eastAsia="zh-CN"/>
              </w:rPr>
              <w:t>；</w:t>
            </w:r>
          </w:p>
          <w:p>
            <w:pPr>
              <w:numPr>
                <w:ilvl w:val="0"/>
                <w:numId w:val="0"/>
              </w:numPr>
              <w:tabs>
                <w:tab w:val="center" w:pos="4153"/>
                <w:tab w:val="right" w:pos="8306"/>
              </w:tabs>
              <w:snapToGrid w:val="0"/>
              <w:jc w:val="both"/>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2.在安徽省内有分公司或售后服务网点（附工程师电话及社保证明），得4分。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1950" w:type="dxa"/>
            <w:noWrap w:val="0"/>
            <w:vAlign w:val="center"/>
          </w:tcPr>
          <w:p>
            <w:pPr>
              <w:spacing w:line="560" w:lineRule="exact"/>
              <w:jc w:val="both"/>
              <w:rPr>
                <w:rFonts w:hint="eastAsia" w:ascii="宋体" w:hAnsi="宋体" w:eastAsia="宋体" w:cs="宋体"/>
                <w:kern w:val="0"/>
                <w:sz w:val="28"/>
                <w:szCs w:val="28"/>
              </w:rPr>
            </w:pPr>
            <w:r>
              <w:rPr>
                <w:rFonts w:hint="eastAsia" w:ascii="宋体" w:hAnsi="宋体" w:eastAsia="宋体" w:cs="宋体"/>
                <w:sz w:val="28"/>
                <w:szCs w:val="28"/>
              </w:rPr>
              <w:t>业绩</w:t>
            </w:r>
            <w:r>
              <w:rPr>
                <w:rFonts w:hint="eastAsia" w:ascii="宋体" w:hAnsi="宋体" w:eastAsia="宋体" w:cs="宋体"/>
                <w:sz w:val="28"/>
                <w:szCs w:val="28"/>
                <w:lang w:val="en-US" w:eastAsia="zh-CN"/>
              </w:rPr>
              <w:t xml:space="preserve">   5</w:t>
            </w:r>
            <w:r>
              <w:rPr>
                <w:rFonts w:hint="eastAsia" w:ascii="宋体" w:hAnsi="宋体" w:eastAsia="宋体" w:cs="宋体"/>
                <w:sz w:val="28"/>
                <w:szCs w:val="28"/>
              </w:rPr>
              <w:t>分</w:t>
            </w:r>
          </w:p>
        </w:tc>
        <w:tc>
          <w:tcPr>
            <w:tcW w:w="7402" w:type="dxa"/>
            <w:noWrap w:val="0"/>
            <w:vAlign w:val="center"/>
          </w:tcPr>
          <w:p>
            <w:pPr>
              <w:numPr>
                <w:ilvl w:val="0"/>
                <w:numId w:val="0"/>
              </w:numPr>
              <w:tabs>
                <w:tab w:val="center" w:pos="4153"/>
                <w:tab w:val="right" w:pos="8306"/>
              </w:tabs>
              <w:snapToGrid w:val="0"/>
              <w:jc w:val="both"/>
              <w:rPr>
                <w:rFonts w:hint="eastAsia" w:ascii="宋体" w:hAnsi="宋体" w:eastAsia="宋体" w:cs="宋体"/>
                <w:kern w:val="0"/>
                <w:sz w:val="28"/>
                <w:szCs w:val="28"/>
                <w:lang w:val="en-US" w:eastAsia="zh-CN"/>
              </w:rPr>
            </w:pPr>
            <w:r>
              <w:rPr>
                <w:rFonts w:hint="eastAsia" w:ascii="宋体" w:hAnsi="宋体" w:eastAsia="宋体" w:cs="宋体"/>
                <w:sz w:val="28"/>
                <w:szCs w:val="28"/>
              </w:rPr>
              <w:t>投标人提供20</w:t>
            </w:r>
            <w:r>
              <w:rPr>
                <w:rFonts w:hint="eastAsia" w:ascii="宋体" w:hAnsi="宋体" w:eastAsia="宋体" w:cs="宋体"/>
                <w:sz w:val="28"/>
                <w:szCs w:val="28"/>
                <w:lang w:val="en-US" w:eastAsia="zh-CN"/>
              </w:rPr>
              <w:t>21</w:t>
            </w:r>
            <w:r>
              <w:rPr>
                <w:rFonts w:hint="eastAsia" w:ascii="宋体" w:hAnsi="宋体" w:eastAsia="宋体" w:cs="宋体"/>
                <w:sz w:val="28"/>
                <w:szCs w:val="28"/>
              </w:rPr>
              <w:t>年</w:t>
            </w:r>
            <w:r>
              <w:rPr>
                <w:rFonts w:hint="eastAsia" w:ascii="宋体" w:hAnsi="宋体" w:eastAsia="宋体" w:cs="宋体"/>
                <w:sz w:val="28"/>
                <w:szCs w:val="28"/>
                <w:lang w:val="en-US" w:eastAsia="zh-CN"/>
              </w:rPr>
              <w:t>4</w:t>
            </w:r>
            <w:r>
              <w:rPr>
                <w:rFonts w:hint="eastAsia" w:ascii="宋体" w:hAnsi="宋体" w:eastAsia="宋体" w:cs="宋体"/>
                <w:sz w:val="28"/>
                <w:szCs w:val="28"/>
              </w:rPr>
              <w:t>月1日以来所投</w:t>
            </w:r>
            <w:r>
              <w:rPr>
                <w:rFonts w:hint="eastAsia" w:ascii="宋体" w:hAnsi="宋体" w:eastAsia="宋体" w:cs="宋体"/>
                <w:sz w:val="28"/>
                <w:szCs w:val="28"/>
                <w:lang w:val="en-US" w:eastAsia="zh-CN"/>
              </w:rPr>
              <w:t>产品</w:t>
            </w:r>
            <w:r>
              <w:rPr>
                <w:rFonts w:hint="eastAsia" w:ascii="宋体" w:hAnsi="宋体" w:eastAsia="宋体" w:cs="宋体"/>
                <w:sz w:val="28"/>
                <w:szCs w:val="28"/>
              </w:rPr>
              <w:t>在国内二甲及以上医院销售单项合同，提供1份得</w:t>
            </w:r>
            <w:r>
              <w:rPr>
                <w:rFonts w:hint="eastAsia" w:ascii="宋体" w:hAnsi="宋体" w:eastAsia="宋体" w:cs="宋体"/>
                <w:sz w:val="28"/>
                <w:szCs w:val="28"/>
                <w:lang w:val="en-US" w:eastAsia="zh-CN"/>
              </w:rPr>
              <w:t>2.5</w:t>
            </w:r>
            <w:r>
              <w:rPr>
                <w:rFonts w:hint="eastAsia" w:ascii="宋体" w:hAnsi="宋体" w:eastAsia="宋体" w:cs="宋体"/>
                <w:sz w:val="28"/>
                <w:szCs w:val="28"/>
              </w:rPr>
              <w:t>分，满分</w:t>
            </w:r>
            <w:r>
              <w:rPr>
                <w:rFonts w:hint="eastAsia" w:ascii="宋体" w:hAnsi="宋体" w:eastAsia="宋体" w:cs="宋体"/>
                <w:sz w:val="28"/>
                <w:szCs w:val="28"/>
                <w:lang w:val="en-US" w:eastAsia="zh-CN"/>
              </w:rPr>
              <w:t>5</w:t>
            </w:r>
            <w:r>
              <w:rPr>
                <w:rFonts w:hint="eastAsia" w:ascii="宋体" w:hAnsi="宋体" w:eastAsia="宋体" w:cs="宋体"/>
                <w:sz w:val="28"/>
                <w:szCs w:val="28"/>
              </w:rPr>
              <w:t>分。投标人</w:t>
            </w:r>
            <w:r>
              <w:rPr>
                <w:rFonts w:hint="eastAsia" w:ascii="宋体" w:hAnsi="宋体" w:eastAsia="宋体" w:cs="宋体"/>
                <w:b/>
                <w:sz w:val="28"/>
                <w:szCs w:val="28"/>
              </w:rPr>
              <w:t>须提供中标采购合同原件或复印件加盖投标人公章。</w:t>
            </w:r>
          </w:p>
        </w:tc>
      </w:tr>
    </w:tbl>
    <w:p>
      <w:pPr>
        <w:numPr>
          <w:ilvl w:val="0"/>
          <w:numId w:val="0"/>
        </w:numPr>
        <w:tabs>
          <w:tab w:val="center" w:pos="4153"/>
          <w:tab w:val="right" w:pos="8306"/>
        </w:tabs>
        <w:snapToGrid w:val="0"/>
        <w:jc w:val="both"/>
        <w:rPr>
          <w:rFonts w:hint="eastAsia" w:ascii="宋体" w:hAnsi="宋体" w:eastAsia="宋体" w:cs="宋体"/>
          <w:sz w:val="28"/>
          <w:szCs w:val="28"/>
          <w:lang w:val="en-US" w:eastAsia="zh-CN"/>
        </w:rPr>
      </w:pPr>
    </w:p>
    <w:p>
      <w:pPr>
        <w:spacing w:line="440" w:lineRule="exact"/>
        <w:ind w:firstLine="3373" w:firstLineChars="1050"/>
        <w:rPr>
          <w:rFonts w:hint="eastAsia" w:ascii="宋体" w:hAnsi="宋体" w:eastAsia="宋体" w:cs="宋体"/>
          <w:b/>
          <w:bCs/>
          <w:sz w:val="32"/>
          <w:szCs w:val="32"/>
        </w:rPr>
      </w:pPr>
      <w:r>
        <w:rPr>
          <w:rFonts w:hint="eastAsia" w:ascii="宋体" w:hAnsi="宋体" w:eastAsia="宋体" w:cs="宋体"/>
          <w:b/>
          <w:bCs/>
          <w:sz w:val="32"/>
          <w:szCs w:val="32"/>
        </w:rPr>
        <w:t>五、 合同格式</w:t>
      </w:r>
    </w:p>
    <w:p>
      <w:pPr>
        <w:spacing w:line="440" w:lineRule="exact"/>
        <w:rPr>
          <w:rFonts w:hint="eastAsia" w:ascii="宋体" w:hAnsi="宋体" w:eastAsia="宋体" w:cs="宋体"/>
          <w:b/>
          <w:bCs/>
          <w:sz w:val="32"/>
          <w:szCs w:val="32"/>
        </w:rPr>
      </w:pPr>
    </w:p>
    <w:p>
      <w:pPr>
        <w:spacing w:line="600" w:lineRule="exact"/>
        <w:ind w:firstLine="560" w:firstLineChars="200"/>
        <w:rPr>
          <w:rFonts w:hint="eastAsia" w:ascii="宋体" w:hAnsi="宋体" w:eastAsia="宋体" w:cs="宋体"/>
          <w:sz w:val="28"/>
          <w:szCs w:val="28"/>
        </w:rPr>
        <w:sectPr>
          <w:pgSz w:w="11906" w:h="16838"/>
          <w:pgMar w:top="1361" w:right="1274" w:bottom="1361" w:left="1276" w:header="851" w:footer="851" w:gutter="0"/>
          <w:pgNumType w:fmt="decimal"/>
          <w:cols w:space="720" w:num="1"/>
          <w:docGrid w:type="lines" w:linePitch="636" w:charSpace="3827"/>
        </w:sectPr>
      </w:pPr>
      <w:r>
        <w:rPr>
          <w:rFonts w:hint="eastAsia" w:ascii="宋体" w:hAnsi="宋体" w:eastAsia="宋体" w:cs="宋体"/>
          <w:sz w:val="28"/>
          <w:szCs w:val="28"/>
        </w:rPr>
        <w:t>采购合同应当包括采购人与成交人的名称和住所、标的、数量、质量、价款或者报酬、履行期限及地点和方式、验收要求、违约责任、解决争议的方法等内容。合同格式由采购人与成交人共同协商签订。</w:t>
      </w:r>
    </w:p>
    <w:p>
      <w:pPr>
        <w:spacing w:line="440" w:lineRule="exact"/>
        <w:ind w:left="-420" w:leftChars="-200" w:firstLine="452" w:firstLineChars="150"/>
        <w:jc w:val="center"/>
        <w:rPr>
          <w:rFonts w:hint="eastAsia" w:ascii="宋体" w:hAnsi="宋体" w:eastAsia="宋体" w:cs="宋体"/>
          <w:b/>
          <w:sz w:val="30"/>
          <w:szCs w:val="30"/>
        </w:rPr>
      </w:pPr>
      <w:r>
        <w:rPr>
          <w:rFonts w:hint="eastAsia" w:ascii="宋体" w:hAnsi="宋体" w:eastAsia="宋体" w:cs="宋体"/>
          <w:b/>
          <w:sz w:val="30"/>
          <w:szCs w:val="30"/>
          <w:lang w:val="en-US" w:eastAsia="zh-CN"/>
        </w:rPr>
        <w:t>六、</w:t>
      </w:r>
      <w:r>
        <w:rPr>
          <w:rFonts w:hint="eastAsia" w:ascii="宋体" w:hAnsi="宋体" w:eastAsia="宋体" w:cs="宋体"/>
          <w:b/>
          <w:sz w:val="30"/>
          <w:szCs w:val="30"/>
        </w:rPr>
        <w:t>技术要求</w:t>
      </w:r>
    </w:p>
    <w:p>
      <w:pPr>
        <w:numPr>
          <w:ilvl w:val="0"/>
          <w:numId w:val="0"/>
        </w:numPr>
        <w:spacing w:line="240" w:lineRule="auto"/>
        <w:jc w:val="left"/>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技术参数</w:t>
      </w:r>
    </w:p>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sz w:val="22"/>
          <w:szCs w:val="22"/>
        </w:rPr>
      </w:pPr>
      <w:r>
        <w:rPr>
          <w:rFonts w:hint="eastAsia"/>
          <w:sz w:val="22"/>
          <w:szCs w:val="22"/>
        </w:rPr>
        <w:t>★1、</w:t>
      </w:r>
      <w:r>
        <w:rPr>
          <w:rFonts w:hint="eastAsia" w:ascii="宋体" w:hAnsi="宋体"/>
          <w:sz w:val="22"/>
          <w:szCs w:val="22"/>
        </w:rPr>
        <w:t>“直接压力传感器”功能，实时检测注射压力，在压力异常时及时自动报警停机，有效减少药液注射渗漏造成的肿胀（提供实时监测注射压力的证明材料）</w:t>
      </w:r>
    </w:p>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sz w:val="22"/>
          <w:szCs w:val="22"/>
        </w:rPr>
      </w:pPr>
      <w:r>
        <w:rPr>
          <w:rFonts w:hint="eastAsia"/>
          <w:sz w:val="22"/>
          <w:szCs w:val="22"/>
        </w:rPr>
        <w:t>★</w:t>
      </w:r>
      <w:r>
        <w:rPr>
          <w:rFonts w:hint="eastAsia"/>
          <w:sz w:val="22"/>
          <w:szCs w:val="22"/>
          <w:lang w:val="en-US" w:eastAsia="zh-CN"/>
        </w:rPr>
        <w:t>2</w:t>
      </w:r>
      <w:r>
        <w:rPr>
          <w:rFonts w:hint="eastAsia"/>
          <w:sz w:val="22"/>
          <w:szCs w:val="22"/>
        </w:rPr>
        <w:t>、 近端和远端控制台采用同尺寸彩色液晶触摸屏，操作设置和显示近远端同步显示；</w:t>
      </w:r>
    </w:p>
    <w:p>
      <w:pPr>
        <w:keepNext w:val="0"/>
        <w:keepLines w:val="0"/>
        <w:pageBreakBefore w:val="0"/>
        <w:widowControl w:val="0"/>
        <w:kinsoku/>
        <w:wordWrap/>
        <w:overflowPunct/>
        <w:topLinePunct w:val="0"/>
        <w:autoSpaceDE/>
        <w:autoSpaceDN/>
        <w:bidi w:val="0"/>
        <w:adjustRightInd/>
        <w:snapToGrid w:val="0"/>
        <w:spacing w:line="288" w:lineRule="auto"/>
        <w:textAlignment w:val="auto"/>
        <w:rPr>
          <w:sz w:val="22"/>
          <w:szCs w:val="22"/>
        </w:rPr>
      </w:pPr>
      <w:r>
        <w:rPr>
          <w:rFonts w:hint="eastAsia"/>
          <w:sz w:val="22"/>
          <w:szCs w:val="22"/>
        </w:rPr>
        <w:t xml:space="preserve">  </w:t>
      </w:r>
      <w:r>
        <w:rPr>
          <w:rFonts w:hint="eastAsia"/>
          <w:sz w:val="22"/>
          <w:szCs w:val="22"/>
          <w:lang w:val="en-US" w:eastAsia="zh-CN"/>
        </w:rPr>
        <w:t>3</w:t>
      </w:r>
      <w:r>
        <w:rPr>
          <w:rFonts w:hint="eastAsia"/>
          <w:sz w:val="22"/>
          <w:szCs w:val="22"/>
        </w:rPr>
        <w:t>、机头带有LED旋转指示灯，吸药过程中顺时旋转，注射过程中逆时旋转；</w:t>
      </w:r>
    </w:p>
    <w:p>
      <w:pPr>
        <w:keepNext w:val="0"/>
        <w:keepLines w:val="0"/>
        <w:pageBreakBefore w:val="0"/>
        <w:widowControl w:val="0"/>
        <w:kinsoku/>
        <w:wordWrap/>
        <w:overflowPunct/>
        <w:topLinePunct w:val="0"/>
        <w:autoSpaceDE/>
        <w:autoSpaceDN/>
        <w:bidi w:val="0"/>
        <w:adjustRightInd/>
        <w:snapToGrid w:val="0"/>
        <w:spacing w:line="288" w:lineRule="auto"/>
        <w:textAlignment w:val="auto"/>
        <w:rPr>
          <w:sz w:val="22"/>
          <w:szCs w:val="22"/>
        </w:rPr>
      </w:pPr>
      <w:r>
        <w:rPr>
          <w:rFonts w:hint="eastAsia"/>
          <w:sz w:val="22"/>
          <w:szCs w:val="22"/>
        </w:rPr>
        <w:t xml:space="preserve">  </w:t>
      </w:r>
      <w:r>
        <w:rPr>
          <w:rFonts w:hint="eastAsia"/>
          <w:sz w:val="22"/>
          <w:szCs w:val="22"/>
          <w:lang w:val="en-US" w:eastAsia="zh-CN"/>
        </w:rPr>
        <w:t>4</w:t>
      </w:r>
      <w:r>
        <w:rPr>
          <w:rFonts w:hint="eastAsia"/>
          <w:sz w:val="22"/>
          <w:szCs w:val="22"/>
        </w:rPr>
        <w:t>、近段带有急停按钮，</w:t>
      </w:r>
      <w:r>
        <w:rPr>
          <w:rFonts w:hint="eastAsia" w:ascii="宋体" w:hAnsi="宋体"/>
          <w:sz w:val="22"/>
          <w:szCs w:val="22"/>
        </w:rPr>
        <w:t>采用软件停止和硬件开关两种停止方式，具备紧急开关功能</w:t>
      </w:r>
      <w:r>
        <w:rPr>
          <w:rFonts w:hint="eastAsia"/>
          <w:sz w:val="22"/>
          <w:szCs w:val="22"/>
        </w:rPr>
        <w:t>；</w:t>
      </w:r>
    </w:p>
    <w:p>
      <w:pPr>
        <w:keepNext w:val="0"/>
        <w:keepLines w:val="0"/>
        <w:pageBreakBefore w:val="0"/>
        <w:widowControl w:val="0"/>
        <w:kinsoku/>
        <w:wordWrap/>
        <w:overflowPunct/>
        <w:topLinePunct w:val="0"/>
        <w:autoSpaceDE/>
        <w:autoSpaceDN/>
        <w:bidi w:val="0"/>
        <w:adjustRightInd/>
        <w:snapToGrid w:val="0"/>
        <w:spacing w:line="288" w:lineRule="auto"/>
        <w:textAlignment w:val="auto"/>
        <w:rPr>
          <w:sz w:val="22"/>
          <w:szCs w:val="22"/>
        </w:rPr>
      </w:pPr>
      <w:r>
        <w:rPr>
          <w:rFonts w:hint="eastAsia"/>
          <w:sz w:val="22"/>
          <w:szCs w:val="22"/>
        </w:rPr>
        <w:t xml:space="preserve">  </w:t>
      </w:r>
      <w:r>
        <w:rPr>
          <w:rFonts w:hint="eastAsia"/>
          <w:sz w:val="22"/>
          <w:szCs w:val="22"/>
          <w:lang w:val="en-US" w:eastAsia="zh-CN"/>
        </w:rPr>
        <w:t>5</w:t>
      </w:r>
      <w:r>
        <w:rPr>
          <w:rFonts w:hint="eastAsia"/>
          <w:sz w:val="22"/>
          <w:szCs w:val="22"/>
        </w:rPr>
        <w:t>、带有大扶手和大脚轮方便机器移动及固定；</w:t>
      </w:r>
    </w:p>
    <w:p>
      <w:pPr>
        <w:keepNext w:val="0"/>
        <w:keepLines w:val="0"/>
        <w:pageBreakBefore w:val="0"/>
        <w:widowControl w:val="0"/>
        <w:kinsoku/>
        <w:wordWrap/>
        <w:overflowPunct/>
        <w:topLinePunct w:val="0"/>
        <w:autoSpaceDE/>
        <w:autoSpaceDN/>
        <w:bidi w:val="0"/>
        <w:adjustRightInd/>
        <w:snapToGrid w:val="0"/>
        <w:spacing w:line="288" w:lineRule="auto"/>
        <w:ind w:firstLine="220" w:firstLineChars="100"/>
        <w:textAlignment w:val="auto"/>
        <w:rPr>
          <w:rFonts w:ascii="宋体" w:hAnsi="宋体"/>
          <w:sz w:val="22"/>
          <w:szCs w:val="22"/>
        </w:rPr>
      </w:pPr>
      <w:r>
        <w:rPr>
          <w:rFonts w:hint="eastAsia"/>
          <w:sz w:val="22"/>
          <w:szCs w:val="22"/>
          <w:lang w:val="en-US" w:eastAsia="zh-CN"/>
        </w:rPr>
        <w:t>6</w:t>
      </w:r>
      <w:r>
        <w:rPr>
          <w:rFonts w:hint="eastAsia"/>
          <w:sz w:val="22"/>
          <w:szCs w:val="22"/>
        </w:rPr>
        <w:t>、</w:t>
      </w:r>
      <w:r>
        <w:rPr>
          <w:rFonts w:hint="eastAsia"/>
          <w:sz w:val="22"/>
          <w:szCs w:val="22"/>
          <w:lang w:val="en-US" w:eastAsia="zh-CN"/>
        </w:rPr>
        <w:t>双筒</w:t>
      </w:r>
      <w:r>
        <w:rPr>
          <w:rFonts w:hint="eastAsia" w:ascii="宋体" w:hAnsi="宋体"/>
          <w:sz w:val="22"/>
          <w:szCs w:val="22"/>
        </w:rPr>
        <w:t>注射器容量是</w:t>
      </w:r>
      <w:r>
        <w:rPr>
          <w:rFonts w:hint="eastAsia" w:ascii="宋体" w:hAnsi="宋体"/>
          <w:sz w:val="22"/>
          <w:szCs w:val="22"/>
          <w:lang w:val="en-US" w:eastAsia="zh-CN"/>
        </w:rPr>
        <w:t>200ml/200ml</w:t>
      </w:r>
      <w:r>
        <w:rPr>
          <w:rFonts w:hint="eastAsia" w:ascii="宋体" w:hAnsi="宋体"/>
          <w:sz w:val="22"/>
          <w:szCs w:val="22"/>
        </w:rPr>
        <w:t>规格；</w:t>
      </w:r>
    </w:p>
    <w:p>
      <w:pPr>
        <w:keepNext w:val="0"/>
        <w:keepLines w:val="0"/>
        <w:pageBreakBefore w:val="0"/>
        <w:widowControl w:val="0"/>
        <w:kinsoku/>
        <w:wordWrap/>
        <w:overflowPunct/>
        <w:topLinePunct w:val="0"/>
        <w:autoSpaceDE/>
        <w:autoSpaceDN/>
        <w:bidi w:val="0"/>
        <w:adjustRightInd/>
        <w:snapToGrid w:val="0"/>
        <w:spacing w:line="288" w:lineRule="auto"/>
        <w:textAlignment w:val="auto"/>
        <w:rPr>
          <w:sz w:val="22"/>
          <w:szCs w:val="22"/>
        </w:rPr>
      </w:pPr>
      <w:r>
        <w:rPr>
          <w:rFonts w:hint="eastAsia"/>
          <w:sz w:val="22"/>
          <w:szCs w:val="22"/>
        </w:rPr>
        <w:t>★</w:t>
      </w:r>
      <w:r>
        <w:rPr>
          <w:rFonts w:hint="eastAsia"/>
          <w:sz w:val="22"/>
          <w:szCs w:val="22"/>
          <w:lang w:val="en-US" w:eastAsia="zh-CN"/>
        </w:rPr>
        <w:t>7</w:t>
      </w:r>
      <w:r>
        <w:rPr>
          <w:rFonts w:hint="eastAsia"/>
          <w:sz w:val="22"/>
          <w:szCs w:val="22"/>
        </w:rPr>
        <w:t>、压力设置范围：</w:t>
      </w:r>
      <w:r>
        <w:rPr>
          <w:rFonts w:hint="eastAsia"/>
          <w:sz w:val="22"/>
          <w:szCs w:val="22"/>
          <w:lang w:val="en-US" w:eastAsia="zh-CN"/>
        </w:rPr>
        <w:t>≤</w:t>
      </w:r>
      <w:r>
        <w:rPr>
          <w:rFonts w:hint="eastAsia"/>
          <w:sz w:val="22"/>
          <w:szCs w:val="22"/>
        </w:rPr>
        <w:t>300Psi，</w:t>
      </w:r>
      <w:r>
        <w:rPr>
          <w:rFonts w:hint="eastAsia"/>
          <w:color w:val="000000"/>
          <w:sz w:val="22"/>
          <w:szCs w:val="22"/>
        </w:rPr>
        <w:t>压力单位可在Psi或MPa之间切换</w:t>
      </w:r>
      <w:r>
        <w:rPr>
          <w:rFonts w:hint="eastAsia"/>
          <w:sz w:val="22"/>
          <w:szCs w:val="22"/>
        </w:rPr>
        <w:t>；</w:t>
      </w:r>
    </w:p>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sz w:val="22"/>
          <w:szCs w:val="22"/>
        </w:rPr>
      </w:pPr>
      <w:r>
        <w:rPr>
          <w:rFonts w:hint="eastAsia"/>
          <w:sz w:val="22"/>
          <w:szCs w:val="22"/>
        </w:rPr>
        <w:t xml:space="preserve">  </w:t>
      </w:r>
      <w:r>
        <w:rPr>
          <w:rFonts w:hint="eastAsia"/>
          <w:sz w:val="22"/>
          <w:szCs w:val="22"/>
          <w:lang w:val="en-US" w:eastAsia="zh-CN"/>
        </w:rPr>
        <w:t>8</w:t>
      </w:r>
      <w:r>
        <w:rPr>
          <w:rFonts w:hint="eastAsia"/>
          <w:sz w:val="22"/>
          <w:szCs w:val="22"/>
        </w:rPr>
        <w:t>、注射速度</w:t>
      </w:r>
      <w:r>
        <w:rPr>
          <w:rFonts w:hint="eastAsia" w:ascii="宋体" w:hAnsi="宋体"/>
          <w:sz w:val="22"/>
          <w:szCs w:val="22"/>
        </w:rPr>
        <w:t>范围：0.1～10ml/s；</w:t>
      </w:r>
    </w:p>
    <w:p>
      <w:pPr>
        <w:keepNext w:val="0"/>
        <w:keepLines w:val="0"/>
        <w:pageBreakBefore w:val="0"/>
        <w:widowControl w:val="0"/>
        <w:kinsoku/>
        <w:wordWrap/>
        <w:overflowPunct/>
        <w:topLinePunct w:val="0"/>
        <w:autoSpaceDE/>
        <w:autoSpaceDN/>
        <w:bidi w:val="0"/>
        <w:adjustRightInd/>
        <w:snapToGrid w:val="0"/>
        <w:spacing w:line="288" w:lineRule="auto"/>
        <w:textAlignment w:val="auto"/>
        <w:rPr>
          <w:sz w:val="22"/>
          <w:szCs w:val="22"/>
        </w:rPr>
      </w:pPr>
      <w:r>
        <w:rPr>
          <w:rFonts w:hint="eastAsia"/>
          <w:sz w:val="22"/>
          <w:szCs w:val="22"/>
        </w:rPr>
        <w:t xml:space="preserve">  </w:t>
      </w:r>
      <w:r>
        <w:rPr>
          <w:rFonts w:hint="eastAsia"/>
          <w:sz w:val="22"/>
          <w:szCs w:val="22"/>
          <w:lang w:val="en-US" w:eastAsia="zh-CN"/>
        </w:rPr>
        <w:t>9</w:t>
      </w:r>
      <w:r>
        <w:rPr>
          <w:rFonts w:hint="eastAsia"/>
          <w:sz w:val="22"/>
          <w:szCs w:val="22"/>
        </w:rPr>
        <w:t>、注射剂量：</w:t>
      </w:r>
      <w:r>
        <w:rPr>
          <w:rFonts w:hint="eastAsia" w:ascii="宋体" w:hAnsi="宋体"/>
          <w:sz w:val="22"/>
          <w:szCs w:val="22"/>
        </w:rPr>
        <w:t>0.1～200ml；</w:t>
      </w:r>
    </w:p>
    <w:p>
      <w:pPr>
        <w:keepNext w:val="0"/>
        <w:keepLines w:val="0"/>
        <w:pageBreakBefore w:val="0"/>
        <w:widowControl w:val="0"/>
        <w:kinsoku/>
        <w:wordWrap/>
        <w:overflowPunct/>
        <w:topLinePunct w:val="0"/>
        <w:autoSpaceDE/>
        <w:autoSpaceDN/>
        <w:bidi w:val="0"/>
        <w:adjustRightInd/>
        <w:snapToGrid w:val="0"/>
        <w:spacing w:line="288" w:lineRule="auto"/>
        <w:textAlignment w:val="auto"/>
        <w:rPr>
          <w:sz w:val="22"/>
          <w:szCs w:val="22"/>
        </w:rPr>
      </w:pPr>
      <w:r>
        <w:rPr>
          <w:rFonts w:hint="eastAsia"/>
          <w:sz w:val="22"/>
          <w:szCs w:val="22"/>
        </w:rPr>
        <w:t xml:space="preserve">  1</w:t>
      </w:r>
      <w:r>
        <w:rPr>
          <w:rFonts w:hint="eastAsia"/>
          <w:sz w:val="22"/>
          <w:szCs w:val="22"/>
          <w:lang w:val="en-US" w:eastAsia="zh-CN"/>
        </w:rPr>
        <w:t>0</w:t>
      </w:r>
      <w:r>
        <w:rPr>
          <w:rFonts w:hint="eastAsia"/>
          <w:sz w:val="22"/>
          <w:szCs w:val="22"/>
        </w:rPr>
        <w:t>、</w:t>
      </w:r>
      <w:r>
        <w:rPr>
          <w:rFonts w:hint="eastAsia" w:ascii="宋体" w:hAnsi="宋体"/>
          <w:sz w:val="22"/>
          <w:szCs w:val="22"/>
        </w:rPr>
        <w:t>扫描延时和注射</w:t>
      </w:r>
      <w:r>
        <w:rPr>
          <w:rFonts w:hint="eastAsia"/>
          <w:sz w:val="22"/>
          <w:szCs w:val="22"/>
        </w:rPr>
        <w:t>延时：0～600s；</w:t>
      </w:r>
    </w:p>
    <w:p>
      <w:pPr>
        <w:keepNext w:val="0"/>
        <w:keepLines w:val="0"/>
        <w:pageBreakBefore w:val="0"/>
        <w:widowControl w:val="0"/>
        <w:kinsoku/>
        <w:wordWrap/>
        <w:overflowPunct/>
        <w:topLinePunct w:val="0"/>
        <w:autoSpaceDE/>
        <w:autoSpaceDN/>
        <w:bidi w:val="0"/>
        <w:adjustRightInd/>
        <w:snapToGrid w:val="0"/>
        <w:spacing w:line="288" w:lineRule="auto"/>
        <w:textAlignment w:val="auto"/>
        <w:rPr>
          <w:sz w:val="22"/>
          <w:szCs w:val="22"/>
        </w:rPr>
      </w:pPr>
      <w:r>
        <w:rPr>
          <w:rFonts w:hint="eastAsia"/>
          <w:sz w:val="22"/>
          <w:szCs w:val="22"/>
        </w:rPr>
        <w:t>★1</w:t>
      </w:r>
      <w:r>
        <w:rPr>
          <w:rFonts w:hint="eastAsia"/>
          <w:sz w:val="22"/>
          <w:szCs w:val="22"/>
          <w:lang w:val="en-US" w:eastAsia="zh-CN"/>
        </w:rPr>
        <w:t>1</w:t>
      </w:r>
      <w:r>
        <w:rPr>
          <w:rFonts w:hint="eastAsia"/>
          <w:sz w:val="22"/>
          <w:szCs w:val="22"/>
        </w:rPr>
        <w:t>、</w:t>
      </w:r>
      <w:r>
        <w:rPr>
          <w:rFonts w:hint="eastAsia" w:ascii="宋体" w:hAnsi="宋体"/>
          <w:sz w:val="22"/>
          <w:szCs w:val="22"/>
        </w:rPr>
        <w:t>每个预案注射可设置</w:t>
      </w:r>
      <w:r>
        <w:rPr>
          <w:rFonts w:hint="eastAsia"/>
          <w:sz w:val="22"/>
          <w:szCs w:val="22"/>
        </w:rPr>
        <w:t>1～8阶段；</w:t>
      </w:r>
    </w:p>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sz w:val="22"/>
          <w:szCs w:val="22"/>
        </w:rPr>
      </w:pPr>
      <w:r>
        <w:rPr>
          <w:rFonts w:hint="eastAsia"/>
          <w:sz w:val="22"/>
          <w:szCs w:val="22"/>
        </w:rPr>
        <w:t>★1</w:t>
      </w:r>
      <w:r>
        <w:rPr>
          <w:rFonts w:hint="eastAsia"/>
          <w:sz w:val="22"/>
          <w:szCs w:val="22"/>
          <w:lang w:val="en-US" w:eastAsia="zh-CN"/>
        </w:rPr>
        <w:t>2</w:t>
      </w:r>
      <w:r>
        <w:rPr>
          <w:rFonts w:hint="eastAsia"/>
          <w:sz w:val="22"/>
          <w:szCs w:val="22"/>
        </w:rPr>
        <w:t>、</w:t>
      </w:r>
      <w:r>
        <w:rPr>
          <w:rFonts w:hint="eastAsia" w:ascii="宋体" w:hAnsi="宋体"/>
          <w:sz w:val="22"/>
          <w:szCs w:val="22"/>
        </w:rPr>
        <w:t>可保存的预案数</w:t>
      </w:r>
      <w:r>
        <w:rPr>
          <w:rFonts w:hint="eastAsia" w:ascii="宋体" w:hAnsi="宋体"/>
          <w:sz w:val="22"/>
          <w:szCs w:val="22"/>
          <w:lang w:eastAsia="zh-CN"/>
        </w:rPr>
        <w:t>≥</w:t>
      </w:r>
      <w:r>
        <w:rPr>
          <w:rFonts w:hint="eastAsia" w:ascii="宋体" w:hAnsi="宋体"/>
          <w:sz w:val="22"/>
          <w:szCs w:val="22"/>
        </w:rPr>
        <w:t>120个；</w:t>
      </w:r>
    </w:p>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sz w:val="22"/>
          <w:szCs w:val="22"/>
        </w:rPr>
      </w:pPr>
      <w:r>
        <w:rPr>
          <w:rFonts w:hint="eastAsia" w:ascii="宋体" w:hAnsi="宋体"/>
          <w:sz w:val="22"/>
          <w:szCs w:val="22"/>
        </w:rPr>
        <w:t xml:space="preserve">  </w:t>
      </w:r>
      <w:r>
        <w:rPr>
          <w:rFonts w:hint="eastAsia"/>
          <w:sz w:val="22"/>
          <w:szCs w:val="22"/>
        </w:rPr>
        <w:t>1</w:t>
      </w:r>
      <w:r>
        <w:rPr>
          <w:rFonts w:hint="eastAsia"/>
          <w:sz w:val="22"/>
          <w:szCs w:val="22"/>
          <w:lang w:val="en-US" w:eastAsia="zh-CN"/>
        </w:rPr>
        <w:t>3</w:t>
      </w:r>
      <w:r>
        <w:rPr>
          <w:rFonts w:hint="eastAsia"/>
          <w:sz w:val="22"/>
          <w:szCs w:val="22"/>
        </w:rPr>
        <w:t>、</w:t>
      </w:r>
      <w:r>
        <w:rPr>
          <w:rFonts w:hint="eastAsia" w:ascii="宋体" w:hAnsi="宋体"/>
          <w:sz w:val="22"/>
          <w:szCs w:val="22"/>
        </w:rPr>
        <w:t>远端彩色触摸屏规格</w:t>
      </w:r>
      <w:r>
        <w:rPr>
          <w:rFonts w:hint="eastAsia" w:ascii="宋体" w:hAnsi="宋体"/>
          <w:sz w:val="22"/>
          <w:szCs w:val="22"/>
          <w:lang w:eastAsia="zh-CN"/>
        </w:rPr>
        <w:t>≥</w:t>
      </w:r>
      <w:r>
        <w:rPr>
          <w:rFonts w:hint="eastAsia" w:ascii="宋体" w:hAnsi="宋体"/>
          <w:sz w:val="22"/>
          <w:szCs w:val="22"/>
        </w:rPr>
        <w:t>7寸；</w:t>
      </w:r>
    </w:p>
    <w:p>
      <w:pPr>
        <w:keepNext w:val="0"/>
        <w:keepLines w:val="0"/>
        <w:pageBreakBefore w:val="0"/>
        <w:widowControl w:val="0"/>
        <w:kinsoku/>
        <w:wordWrap/>
        <w:overflowPunct/>
        <w:topLinePunct w:val="0"/>
        <w:autoSpaceDE/>
        <w:autoSpaceDN/>
        <w:bidi w:val="0"/>
        <w:adjustRightInd/>
        <w:snapToGrid w:val="0"/>
        <w:spacing w:line="288" w:lineRule="auto"/>
        <w:textAlignment w:val="auto"/>
        <w:rPr>
          <w:sz w:val="22"/>
          <w:szCs w:val="22"/>
        </w:rPr>
      </w:pPr>
      <w:r>
        <w:rPr>
          <w:rFonts w:hint="eastAsia"/>
          <w:sz w:val="22"/>
          <w:szCs w:val="22"/>
        </w:rPr>
        <w:t xml:space="preserve">  1</w:t>
      </w:r>
      <w:r>
        <w:rPr>
          <w:rFonts w:hint="eastAsia"/>
          <w:sz w:val="22"/>
          <w:szCs w:val="22"/>
          <w:lang w:val="en-US" w:eastAsia="zh-CN"/>
        </w:rPr>
        <w:t>4</w:t>
      </w:r>
      <w:r>
        <w:rPr>
          <w:rFonts w:hint="eastAsia"/>
          <w:sz w:val="22"/>
          <w:szCs w:val="22"/>
        </w:rPr>
        <w:t>、整个机头可以180</w:t>
      </w:r>
      <w:r>
        <w:rPr>
          <w:rFonts w:hint="eastAsia"/>
          <w:sz w:val="22"/>
          <w:szCs w:val="22"/>
          <w:lang w:val="en-US" w:eastAsia="zh-CN"/>
        </w:rPr>
        <w:t>°</w:t>
      </w:r>
      <w:r>
        <w:rPr>
          <w:rFonts w:hint="eastAsia"/>
          <w:sz w:val="22"/>
          <w:szCs w:val="22"/>
        </w:rPr>
        <w:t>旋转；</w:t>
      </w:r>
    </w:p>
    <w:p>
      <w:pPr>
        <w:keepNext w:val="0"/>
        <w:keepLines w:val="0"/>
        <w:pageBreakBefore w:val="0"/>
        <w:widowControl w:val="0"/>
        <w:kinsoku/>
        <w:wordWrap/>
        <w:overflowPunct/>
        <w:topLinePunct w:val="0"/>
        <w:autoSpaceDE/>
        <w:autoSpaceDN/>
        <w:bidi w:val="0"/>
        <w:adjustRightInd/>
        <w:snapToGrid w:val="0"/>
        <w:spacing w:line="288" w:lineRule="auto"/>
        <w:textAlignment w:val="auto"/>
        <w:rPr>
          <w:sz w:val="22"/>
          <w:szCs w:val="22"/>
        </w:rPr>
      </w:pPr>
      <w:r>
        <w:rPr>
          <w:rFonts w:hint="eastAsia"/>
          <w:sz w:val="22"/>
          <w:szCs w:val="22"/>
        </w:rPr>
        <w:t xml:space="preserve">  1</w:t>
      </w:r>
      <w:r>
        <w:rPr>
          <w:rFonts w:hint="eastAsia"/>
          <w:sz w:val="22"/>
          <w:szCs w:val="22"/>
          <w:lang w:val="en-US" w:eastAsia="zh-CN"/>
        </w:rPr>
        <w:t>5</w:t>
      </w:r>
      <w:r>
        <w:rPr>
          <w:rFonts w:hint="eastAsia"/>
          <w:sz w:val="22"/>
          <w:szCs w:val="22"/>
        </w:rPr>
        <w:t>、</w:t>
      </w:r>
      <w:r>
        <w:rPr>
          <w:rFonts w:hint="eastAsia" w:ascii="宋体" w:hAnsi="宋体"/>
          <w:sz w:val="22"/>
          <w:szCs w:val="22"/>
        </w:rPr>
        <w:t>具备“排气确认”保护按钮，需要先排气确认后才能进行注射，有效保护患者安全，避免空气栓塞；</w:t>
      </w:r>
    </w:p>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sz w:val="22"/>
          <w:szCs w:val="22"/>
        </w:rPr>
      </w:pPr>
      <w:r>
        <w:rPr>
          <w:rFonts w:hint="eastAsia"/>
          <w:sz w:val="22"/>
          <w:szCs w:val="22"/>
        </w:rPr>
        <w:t xml:space="preserve">  1</w:t>
      </w:r>
      <w:r>
        <w:rPr>
          <w:rFonts w:hint="eastAsia"/>
          <w:sz w:val="22"/>
          <w:szCs w:val="22"/>
          <w:lang w:val="en-US" w:eastAsia="zh-CN"/>
        </w:rPr>
        <w:t>6</w:t>
      </w:r>
      <w:r>
        <w:rPr>
          <w:rFonts w:hint="eastAsia"/>
          <w:sz w:val="22"/>
          <w:szCs w:val="22"/>
        </w:rPr>
        <w:t>、</w:t>
      </w:r>
      <w:r>
        <w:rPr>
          <w:rFonts w:hint="eastAsia" w:ascii="宋体" w:hAnsi="宋体"/>
          <w:sz w:val="22"/>
          <w:szCs w:val="22"/>
        </w:rPr>
        <w:t xml:space="preserve">系统能手动/自动启用KVO功能，KVO速度0.1-0.6ml/min ； </w:t>
      </w:r>
    </w:p>
    <w:p>
      <w:pPr>
        <w:keepNext w:val="0"/>
        <w:keepLines w:val="0"/>
        <w:pageBreakBefore w:val="0"/>
        <w:widowControl w:val="0"/>
        <w:kinsoku/>
        <w:wordWrap/>
        <w:overflowPunct/>
        <w:topLinePunct w:val="0"/>
        <w:autoSpaceDE/>
        <w:autoSpaceDN/>
        <w:bidi w:val="0"/>
        <w:adjustRightInd/>
        <w:snapToGrid w:val="0"/>
        <w:spacing w:line="288" w:lineRule="auto"/>
        <w:ind w:firstLine="220" w:firstLineChars="100"/>
        <w:textAlignment w:val="auto"/>
        <w:rPr>
          <w:rFonts w:ascii="宋体" w:hAnsi="宋体"/>
          <w:sz w:val="22"/>
          <w:szCs w:val="22"/>
        </w:rPr>
      </w:pPr>
      <w:r>
        <w:rPr>
          <w:rFonts w:hint="eastAsia"/>
          <w:sz w:val="22"/>
          <w:szCs w:val="22"/>
        </w:rPr>
        <w:t>1</w:t>
      </w:r>
      <w:r>
        <w:rPr>
          <w:rFonts w:hint="eastAsia"/>
          <w:sz w:val="22"/>
          <w:szCs w:val="22"/>
          <w:lang w:val="en-US" w:eastAsia="zh-CN"/>
        </w:rPr>
        <w:t>7</w:t>
      </w:r>
      <w:r>
        <w:rPr>
          <w:rFonts w:hint="eastAsia"/>
          <w:sz w:val="22"/>
          <w:szCs w:val="22"/>
        </w:rPr>
        <w:t>、</w:t>
      </w:r>
      <w:r>
        <w:rPr>
          <w:rFonts w:hint="eastAsia" w:ascii="宋体" w:hAnsi="宋体"/>
          <w:sz w:val="22"/>
          <w:szCs w:val="22"/>
        </w:rPr>
        <w:t>具有试注射功能，利于确认液路连通；试注射速度:0.1～1.0ml/s，试注射药量:0.1～3ml；</w:t>
      </w:r>
    </w:p>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sz w:val="22"/>
          <w:szCs w:val="22"/>
        </w:rPr>
      </w:pPr>
      <w:r>
        <w:rPr>
          <w:rFonts w:hint="eastAsia"/>
          <w:sz w:val="22"/>
          <w:szCs w:val="22"/>
        </w:rPr>
        <w:t xml:space="preserve">  </w:t>
      </w:r>
      <w:r>
        <w:rPr>
          <w:rFonts w:hint="eastAsia" w:ascii="宋体" w:hAnsi="宋体"/>
          <w:sz w:val="22"/>
          <w:szCs w:val="22"/>
        </w:rPr>
        <w:t>1</w:t>
      </w:r>
      <w:r>
        <w:rPr>
          <w:rFonts w:hint="eastAsia" w:ascii="宋体" w:hAnsi="宋体"/>
          <w:sz w:val="22"/>
          <w:szCs w:val="22"/>
          <w:lang w:val="en-US" w:eastAsia="zh-CN"/>
        </w:rPr>
        <w:t>8</w:t>
      </w:r>
      <w:r>
        <w:rPr>
          <w:rFonts w:hint="eastAsia" w:ascii="宋体" w:hAnsi="宋体"/>
          <w:sz w:val="22"/>
          <w:szCs w:val="22"/>
        </w:rPr>
        <w:t>、</w:t>
      </w:r>
      <w:r>
        <w:rPr>
          <w:rFonts w:hint="eastAsia" w:ascii="宋体" w:hAnsi="宋体"/>
          <w:color w:val="000000"/>
          <w:sz w:val="22"/>
          <w:szCs w:val="22"/>
        </w:rPr>
        <w:t>注射头、移动台车式主机和近端控制盒是一体化</w:t>
      </w:r>
      <w:r>
        <w:rPr>
          <w:rFonts w:hint="eastAsia"/>
          <w:sz w:val="22"/>
          <w:szCs w:val="22"/>
        </w:rPr>
        <w:t>整机全开模设计；</w:t>
      </w:r>
    </w:p>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sz w:val="22"/>
          <w:szCs w:val="22"/>
        </w:rPr>
      </w:pPr>
      <w:r>
        <w:rPr>
          <w:rFonts w:hint="eastAsia" w:ascii="宋体" w:hAnsi="宋体"/>
          <w:sz w:val="22"/>
          <w:szCs w:val="22"/>
        </w:rPr>
        <w:t xml:space="preserve">  </w:t>
      </w:r>
      <w:r>
        <w:rPr>
          <w:rFonts w:hint="eastAsia" w:ascii="宋体" w:hAnsi="宋体"/>
          <w:sz w:val="22"/>
          <w:szCs w:val="22"/>
          <w:lang w:val="en-US" w:eastAsia="zh-CN"/>
        </w:rPr>
        <w:t>19</w:t>
      </w:r>
      <w:r>
        <w:rPr>
          <w:rFonts w:hint="eastAsia" w:ascii="宋体" w:hAnsi="宋体"/>
          <w:sz w:val="22"/>
          <w:szCs w:val="22"/>
        </w:rPr>
        <w:t>、采用卡口旋转式安装针筒</w:t>
      </w:r>
    </w:p>
    <w:p>
      <w:pPr>
        <w:keepNext w:val="0"/>
        <w:keepLines w:val="0"/>
        <w:pageBreakBefore w:val="0"/>
        <w:widowControl w:val="0"/>
        <w:kinsoku/>
        <w:wordWrap/>
        <w:overflowPunct/>
        <w:topLinePunct w:val="0"/>
        <w:autoSpaceDE/>
        <w:autoSpaceDN/>
        <w:bidi w:val="0"/>
        <w:adjustRightInd/>
        <w:snapToGrid w:val="0"/>
        <w:spacing w:line="288" w:lineRule="auto"/>
        <w:textAlignment w:val="auto"/>
        <w:rPr>
          <w:color w:val="000000"/>
          <w:sz w:val="22"/>
          <w:szCs w:val="22"/>
        </w:rPr>
      </w:pPr>
      <w:r>
        <w:rPr>
          <w:rFonts w:hint="eastAsia" w:ascii="宋体" w:hAnsi="宋体"/>
          <w:sz w:val="22"/>
          <w:szCs w:val="22"/>
        </w:rPr>
        <w:t xml:space="preserve">  2</w:t>
      </w:r>
      <w:r>
        <w:rPr>
          <w:rFonts w:hint="eastAsia" w:ascii="宋体" w:hAnsi="宋体"/>
          <w:sz w:val="22"/>
          <w:szCs w:val="22"/>
          <w:lang w:val="en-US" w:eastAsia="zh-CN"/>
        </w:rPr>
        <w:t>0</w:t>
      </w:r>
      <w:r>
        <w:rPr>
          <w:rFonts w:hint="eastAsia" w:ascii="宋体" w:hAnsi="宋体"/>
          <w:sz w:val="22"/>
          <w:szCs w:val="22"/>
        </w:rPr>
        <w:t>、各种</w:t>
      </w:r>
      <w:r>
        <w:rPr>
          <w:rFonts w:hint="eastAsia"/>
          <w:color w:val="000000"/>
          <w:sz w:val="22"/>
          <w:szCs w:val="22"/>
        </w:rPr>
        <w:t>声光报警</w:t>
      </w:r>
    </w:p>
    <w:p>
      <w:pPr>
        <w:keepNext w:val="0"/>
        <w:keepLines w:val="0"/>
        <w:pageBreakBefore w:val="0"/>
        <w:widowControl w:val="0"/>
        <w:kinsoku/>
        <w:wordWrap/>
        <w:overflowPunct/>
        <w:topLinePunct w:val="0"/>
        <w:autoSpaceDE/>
        <w:autoSpaceDN/>
        <w:bidi w:val="0"/>
        <w:adjustRightInd/>
        <w:snapToGrid w:val="0"/>
        <w:spacing w:line="288" w:lineRule="auto"/>
        <w:textAlignment w:val="auto"/>
        <w:rPr>
          <w:color w:val="000000"/>
          <w:sz w:val="22"/>
          <w:szCs w:val="22"/>
        </w:rPr>
      </w:pPr>
      <w:r>
        <w:rPr>
          <w:rFonts w:hint="eastAsia" w:ascii="宋体" w:hAnsi="宋体"/>
          <w:sz w:val="22"/>
          <w:szCs w:val="22"/>
        </w:rPr>
        <w:t xml:space="preserve">  2</w:t>
      </w:r>
      <w:r>
        <w:rPr>
          <w:rFonts w:hint="eastAsia" w:ascii="宋体" w:hAnsi="宋体"/>
          <w:sz w:val="22"/>
          <w:szCs w:val="22"/>
          <w:lang w:val="en-US" w:eastAsia="zh-CN"/>
        </w:rPr>
        <w:t>1</w:t>
      </w:r>
      <w:r>
        <w:rPr>
          <w:rFonts w:hint="eastAsia" w:ascii="宋体" w:hAnsi="宋体"/>
          <w:sz w:val="22"/>
          <w:szCs w:val="22"/>
        </w:rPr>
        <w:t>、</w:t>
      </w:r>
      <w:r>
        <w:rPr>
          <w:rFonts w:hint="eastAsia"/>
          <w:color w:val="000000"/>
          <w:sz w:val="22"/>
          <w:szCs w:val="22"/>
        </w:rPr>
        <w:t>机头防漏液设计，防止液体进入机头内部造成损坏；</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sz w:val="22"/>
          <w:szCs w:val="22"/>
        </w:rPr>
      </w:pPr>
      <w:r>
        <w:rPr>
          <w:rFonts w:hint="eastAsia"/>
          <w:sz w:val="22"/>
          <w:szCs w:val="22"/>
        </w:rPr>
        <w:t>★</w:t>
      </w:r>
      <w:r>
        <w:rPr>
          <w:sz w:val="22"/>
          <w:szCs w:val="22"/>
        </w:rPr>
        <w:t>2</w:t>
      </w:r>
      <w:r>
        <w:rPr>
          <w:rFonts w:hint="eastAsia"/>
          <w:sz w:val="22"/>
          <w:szCs w:val="22"/>
          <w:lang w:val="en-US" w:eastAsia="zh-CN"/>
        </w:rPr>
        <w:t>2</w:t>
      </w:r>
      <w:r>
        <w:rPr>
          <w:rFonts w:hint="eastAsia"/>
          <w:sz w:val="22"/>
          <w:szCs w:val="22"/>
        </w:rPr>
        <w:t>、需至少提供</w:t>
      </w:r>
      <w:r>
        <w:rPr>
          <w:sz w:val="22"/>
          <w:szCs w:val="22"/>
        </w:rPr>
        <w:t>GE</w:t>
      </w:r>
      <w:r>
        <w:rPr>
          <w:rFonts w:hint="eastAsia"/>
          <w:sz w:val="22"/>
          <w:szCs w:val="22"/>
          <w:lang w:eastAsia="zh-CN"/>
        </w:rPr>
        <w:t>、</w:t>
      </w:r>
      <w:r>
        <w:rPr>
          <w:sz w:val="22"/>
          <w:szCs w:val="22"/>
        </w:rPr>
        <w:t>PHILIPS</w:t>
      </w:r>
      <w:r>
        <w:rPr>
          <w:rFonts w:hint="eastAsia"/>
          <w:sz w:val="22"/>
          <w:szCs w:val="22"/>
          <w:lang w:eastAsia="zh-CN"/>
        </w:rPr>
        <w:t>、</w:t>
      </w:r>
      <w:r>
        <w:rPr>
          <w:sz w:val="22"/>
          <w:szCs w:val="22"/>
        </w:rPr>
        <w:t>SIEMENS</w:t>
      </w:r>
      <w:r>
        <w:rPr>
          <w:rFonts w:hint="eastAsia"/>
          <w:sz w:val="22"/>
          <w:szCs w:val="22"/>
          <w:lang w:eastAsia="zh-CN"/>
        </w:rPr>
        <w:t>、</w:t>
      </w:r>
      <w:r>
        <w:rPr>
          <w:rFonts w:hint="eastAsia"/>
          <w:sz w:val="22"/>
          <w:szCs w:val="22"/>
          <w:lang w:val="en-US" w:eastAsia="zh-CN"/>
        </w:rPr>
        <w:t>联影或东软</w:t>
      </w:r>
      <w:r>
        <w:rPr>
          <w:rFonts w:hint="eastAsia"/>
          <w:sz w:val="22"/>
          <w:szCs w:val="22"/>
        </w:rPr>
        <w:t>等主机厂商出具的合格供应商证明</w:t>
      </w:r>
      <w:r>
        <w:rPr>
          <w:sz w:val="22"/>
          <w:szCs w:val="22"/>
        </w:rPr>
        <w:t>1</w:t>
      </w:r>
      <w:r>
        <w:rPr>
          <w:rFonts w:hint="eastAsia"/>
          <w:sz w:val="22"/>
          <w:szCs w:val="22"/>
        </w:rPr>
        <w:t>项</w:t>
      </w:r>
    </w:p>
    <w:p>
      <w:pPr>
        <w:keepNext w:val="0"/>
        <w:keepLines w:val="0"/>
        <w:pageBreakBefore w:val="0"/>
        <w:widowControl w:val="0"/>
        <w:kinsoku/>
        <w:wordWrap/>
        <w:overflowPunct/>
        <w:topLinePunct w:val="0"/>
        <w:autoSpaceDE/>
        <w:autoSpaceDN/>
        <w:bidi w:val="0"/>
        <w:adjustRightInd/>
        <w:snapToGrid w:val="0"/>
        <w:spacing w:line="288" w:lineRule="auto"/>
        <w:textAlignment w:val="auto"/>
        <w:rPr>
          <w:color w:val="000000"/>
          <w:sz w:val="22"/>
          <w:szCs w:val="22"/>
        </w:rPr>
      </w:pPr>
      <w:r>
        <w:rPr>
          <w:rFonts w:hint="eastAsia" w:ascii="宋体" w:hAnsi="宋体"/>
          <w:sz w:val="22"/>
          <w:szCs w:val="22"/>
        </w:rPr>
        <w:t xml:space="preserve">  2</w:t>
      </w:r>
      <w:r>
        <w:rPr>
          <w:rFonts w:hint="eastAsia" w:ascii="宋体" w:hAnsi="宋体"/>
          <w:sz w:val="22"/>
          <w:szCs w:val="22"/>
          <w:lang w:val="en-US" w:eastAsia="zh-CN"/>
        </w:rPr>
        <w:t>3</w:t>
      </w:r>
      <w:r>
        <w:rPr>
          <w:rFonts w:hint="eastAsia" w:ascii="宋体" w:hAnsi="宋体"/>
          <w:sz w:val="22"/>
          <w:szCs w:val="22"/>
        </w:rPr>
        <w:t>、电源要求符合我院使用要求，AC</w:t>
      </w:r>
      <w:r>
        <w:rPr>
          <w:rFonts w:ascii="宋体" w:hAnsi="宋体"/>
          <w:sz w:val="22"/>
          <w:szCs w:val="22"/>
        </w:rPr>
        <w:t>.220V 50Hz</w:t>
      </w:r>
      <w:r>
        <w:rPr>
          <w:rFonts w:hint="eastAsia" w:ascii="宋体" w:hAnsi="宋体"/>
          <w:sz w:val="22"/>
          <w:szCs w:val="22"/>
        </w:rPr>
        <w:t>，≤250VA；</w:t>
      </w:r>
    </w:p>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sz w:val="22"/>
          <w:szCs w:val="22"/>
        </w:rPr>
      </w:pPr>
      <w:r>
        <w:rPr>
          <w:rFonts w:hint="eastAsia"/>
          <w:sz w:val="22"/>
          <w:szCs w:val="22"/>
        </w:rPr>
        <w:t>★</w:t>
      </w:r>
      <w:r>
        <w:rPr>
          <w:rFonts w:hint="eastAsia" w:ascii="宋体" w:hAnsi="宋体"/>
          <w:sz w:val="22"/>
          <w:szCs w:val="22"/>
        </w:rPr>
        <w:t>2</w:t>
      </w:r>
      <w:r>
        <w:rPr>
          <w:rFonts w:hint="eastAsia" w:ascii="宋体" w:hAnsi="宋体"/>
          <w:sz w:val="22"/>
          <w:szCs w:val="22"/>
          <w:lang w:val="en-US" w:eastAsia="zh-CN"/>
        </w:rPr>
        <w:t>4</w:t>
      </w:r>
      <w:r>
        <w:rPr>
          <w:rFonts w:hint="eastAsia" w:ascii="宋体" w:hAnsi="宋体"/>
          <w:sz w:val="22"/>
          <w:szCs w:val="22"/>
        </w:rPr>
        <w:t>、具有盐水排气、盐水冲洗、盐水束推进、双流注射功能；</w:t>
      </w:r>
    </w:p>
    <w:p>
      <w:pPr>
        <w:keepNext w:val="0"/>
        <w:keepLines w:val="0"/>
        <w:pageBreakBefore w:val="0"/>
        <w:widowControl w:val="0"/>
        <w:kinsoku/>
        <w:wordWrap/>
        <w:overflowPunct/>
        <w:topLinePunct w:val="0"/>
        <w:autoSpaceDE/>
        <w:autoSpaceDN/>
        <w:bidi w:val="0"/>
        <w:adjustRightInd/>
        <w:snapToGrid w:val="0"/>
        <w:spacing w:line="288" w:lineRule="auto"/>
        <w:textAlignment w:val="auto"/>
        <w:rPr>
          <w:color w:val="000000"/>
          <w:sz w:val="22"/>
          <w:szCs w:val="22"/>
        </w:rPr>
      </w:pPr>
      <w:r>
        <w:rPr>
          <w:rFonts w:hint="eastAsia" w:ascii="宋体" w:hAnsi="宋体"/>
          <w:sz w:val="22"/>
          <w:szCs w:val="22"/>
        </w:rPr>
        <w:t xml:space="preserve">  2</w:t>
      </w:r>
      <w:r>
        <w:rPr>
          <w:rFonts w:hint="eastAsia" w:ascii="宋体" w:hAnsi="宋体"/>
          <w:sz w:val="22"/>
          <w:szCs w:val="22"/>
          <w:lang w:val="en-US" w:eastAsia="zh-CN"/>
        </w:rPr>
        <w:t>5</w:t>
      </w:r>
      <w:r>
        <w:rPr>
          <w:rFonts w:hint="eastAsia" w:ascii="宋体" w:hAnsi="宋体"/>
          <w:sz w:val="22"/>
          <w:szCs w:val="22"/>
        </w:rPr>
        <w:t>、标准配置：注射器主机、远程控制盒、线缆包（电源线、数据线）文件包（说明书、保修卡、合格者）。</w:t>
      </w:r>
    </w:p>
    <w:p>
      <w:pPr>
        <w:spacing w:line="440" w:lineRule="exact"/>
        <w:jc w:val="left"/>
        <w:rPr>
          <w:rFonts w:hint="eastAsia" w:ascii="宋体" w:hAnsi="宋体" w:eastAsia="宋体" w:cs="宋体"/>
          <w:b/>
          <w:bCs/>
          <w:sz w:val="24"/>
          <w:szCs w:val="24"/>
        </w:rPr>
      </w:pPr>
      <w:r>
        <w:rPr>
          <w:rFonts w:hint="eastAsia" w:ascii="宋体" w:hAnsi="宋体" w:eastAsia="宋体" w:cs="宋体"/>
          <w:b/>
          <w:bCs/>
          <w:sz w:val="24"/>
          <w:szCs w:val="24"/>
        </w:rPr>
        <w:t>三 、相关要求</w:t>
      </w:r>
    </w:p>
    <w:p>
      <w:pPr>
        <w:numPr>
          <w:ilvl w:val="0"/>
          <w:numId w:val="0"/>
        </w:numPr>
        <w:spacing w:line="440" w:lineRule="exact"/>
        <w:ind w:leftChars="0"/>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供应商需在投标文件中列明所投产品品牌、规格型号、数量等设备配置清单和选配件清单，未列出的选项即表示已包含在投标总价中；</w:t>
      </w:r>
    </w:p>
    <w:p>
      <w:pPr>
        <w:numPr>
          <w:ilvl w:val="0"/>
          <w:numId w:val="0"/>
        </w:numPr>
        <w:spacing w:line="440" w:lineRule="exact"/>
        <w:ind w:leftChars="0"/>
        <w:jc w:val="left"/>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提供的设备必须是原厂的全新设备；</w:t>
      </w:r>
    </w:p>
    <w:p>
      <w:pPr>
        <w:numPr>
          <w:ilvl w:val="0"/>
          <w:numId w:val="0"/>
        </w:numPr>
        <w:spacing w:line="440" w:lineRule="exact"/>
        <w:ind w:leftChars="0"/>
        <w:jc w:val="left"/>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免费提供现场培训。</w:t>
      </w:r>
    </w:p>
    <w:p>
      <w:pPr>
        <w:numPr>
          <w:ilvl w:val="0"/>
          <w:numId w:val="0"/>
        </w:numPr>
        <w:spacing w:line="440" w:lineRule="exact"/>
        <w:ind w:leftChars="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4.耗材价格：采购人和中标人在评标现场商谈，商谈结果作为设备招标中标的必要条件之一。</w:t>
      </w:r>
    </w:p>
    <w:p>
      <w:pPr>
        <w:numPr>
          <w:ilvl w:val="0"/>
          <w:numId w:val="0"/>
        </w:numPr>
        <w:spacing w:line="440" w:lineRule="exact"/>
        <w:ind w:leftChars="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br w:type="page"/>
      </w:r>
    </w:p>
    <w:p>
      <w:pPr>
        <w:pStyle w:val="4"/>
        <w:rPr>
          <w:rFonts w:hint="eastAsia" w:ascii="宋体" w:hAnsi="宋体" w:eastAsia="宋体" w:cs="宋体"/>
          <w:kern w:val="2"/>
          <w:sz w:val="28"/>
          <w:szCs w:val="28"/>
          <w:lang w:val="en-US" w:eastAsia="zh-CN" w:bidi="ar-SA"/>
        </w:rPr>
      </w:pPr>
    </w:p>
    <w:p>
      <w:pPr>
        <w:pStyle w:val="2"/>
        <w:numPr>
          <w:ilvl w:val="0"/>
          <w:numId w:val="0"/>
        </w:numPr>
        <w:jc w:val="center"/>
        <w:rPr>
          <w:rFonts w:hint="eastAsia" w:ascii="宋体" w:hAnsi="宋体" w:eastAsia="宋体" w:cs="宋体"/>
          <w:bCs/>
          <w:sz w:val="36"/>
          <w:szCs w:val="36"/>
        </w:rPr>
      </w:pPr>
      <w:r>
        <w:rPr>
          <w:rStyle w:val="15"/>
          <w:rFonts w:hint="eastAsia" w:ascii="宋体" w:hAnsi="宋体" w:eastAsia="宋体" w:cs="宋体"/>
          <w:b/>
          <w:bCs/>
          <w:kern w:val="2"/>
          <w:sz w:val="36"/>
          <w:szCs w:val="36"/>
        </w:rPr>
        <w:t>第二部分  投标文件格式</w:t>
      </w:r>
    </w:p>
    <w:p>
      <w:pPr>
        <w:jc w:val="center"/>
        <w:rPr>
          <w:rFonts w:hint="eastAsia" w:ascii="宋体" w:hAnsi="宋体" w:eastAsia="宋体" w:cs="宋体"/>
          <w:sz w:val="32"/>
          <w:szCs w:val="32"/>
          <w:u w:val="single"/>
        </w:rPr>
      </w:pPr>
    </w:p>
    <w:p>
      <w:pPr>
        <w:jc w:val="center"/>
        <w:rPr>
          <w:rFonts w:hint="eastAsia" w:ascii="宋体" w:hAnsi="宋体" w:eastAsia="宋体" w:cs="宋体"/>
          <w:sz w:val="32"/>
          <w:szCs w:val="32"/>
        </w:rPr>
      </w:pPr>
      <w:r>
        <w:rPr>
          <w:rFonts w:hint="eastAsia" w:ascii="宋体" w:hAnsi="宋体" w:eastAsia="宋体" w:cs="宋体"/>
          <w:sz w:val="32"/>
          <w:szCs w:val="32"/>
          <w:u w:val="single"/>
        </w:rPr>
        <w:t>霍邱县第二人民医院</w:t>
      </w:r>
      <w:r>
        <w:rPr>
          <w:rFonts w:hint="eastAsia" w:ascii="宋体" w:hAnsi="宋体" w:eastAsia="宋体" w:cs="宋体"/>
          <w:sz w:val="32"/>
          <w:szCs w:val="32"/>
          <w:u w:val="single"/>
          <w:lang w:val="en-US" w:eastAsia="zh-CN"/>
        </w:rPr>
        <w:t>医疗设备</w:t>
      </w:r>
      <w:r>
        <w:rPr>
          <w:rFonts w:hint="eastAsia" w:ascii="宋体" w:hAnsi="宋体" w:eastAsia="宋体" w:cs="宋体"/>
          <w:sz w:val="32"/>
          <w:szCs w:val="32"/>
          <w:u w:val="single"/>
        </w:rPr>
        <w:t>采购项目</w:t>
      </w:r>
    </w:p>
    <w:p>
      <w:pPr>
        <w:jc w:val="center"/>
        <w:rPr>
          <w:rFonts w:hint="eastAsia" w:ascii="宋体" w:hAnsi="宋体" w:eastAsia="宋体" w:cs="宋体"/>
          <w:sz w:val="48"/>
          <w:szCs w:val="48"/>
        </w:rPr>
      </w:pPr>
      <w:bookmarkStart w:id="33" w:name="_Hlk450146333"/>
    </w:p>
    <w:p>
      <w:pPr>
        <w:jc w:val="center"/>
        <w:rPr>
          <w:rFonts w:hint="eastAsia" w:ascii="宋体" w:hAnsi="宋体" w:eastAsia="宋体" w:cs="宋体"/>
          <w:sz w:val="48"/>
          <w:szCs w:val="48"/>
        </w:rPr>
      </w:pPr>
      <w:r>
        <w:rPr>
          <w:rFonts w:hint="eastAsia" w:ascii="宋体" w:hAnsi="宋体" w:eastAsia="宋体" w:cs="宋体"/>
          <w:sz w:val="48"/>
          <w:szCs w:val="48"/>
        </w:rPr>
        <w:t xml:space="preserve">投    标   </w:t>
      </w:r>
      <w:bookmarkEnd w:id="33"/>
      <w:r>
        <w:rPr>
          <w:rFonts w:hint="eastAsia" w:ascii="宋体" w:hAnsi="宋体" w:eastAsia="宋体" w:cs="宋体"/>
          <w:sz w:val="48"/>
          <w:szCs w:val="48"/>
        </w:rPr>
        <w:t>文  件</w:t>
      </w:r>
    </w:p>
    <w:p>
      <w:pPr>
        <w:jc w:val="center"/>
        <w:rPr>
          <w:rFonts w:hint="eastAsia" w:ascii="宋体" w:hAnsi="宋体" w:eastAsia="宋体" w:cs="宋体"/>
          <w:sz w:val="48"/>
          <w:szCs w:val="48"/>
        </w:rPr>
      </w:pPr>
    </w:p>
    <w:p>
      <w:pPr>
        <w:rPr>
          <w:rFonts w:hint="eastAsia" w:ascii="宋体" w:hAnsi="宋体" w:eastAsia="宋体" w:cs="宋体"/>
          <w:sz w:val="32"/>
        </w:rPr>
      </w:pPr>
      <w:r>
        <w:rPr>
          <w:rFonts w:hint="eastAsia" w:ascii="宋体" w:hAnsi="宋体" w:eastAsia="宋体" w:cs="宋体"/>
          <w:sz w:val="32"/>
        </w:rPr>
        <w:t xml:space="preserve">       </w:t>
      </w:r>
    </w:p>
    <w:p>
      <w:pPr>
        <w:jc w:val="center"/>
        <w:rPr>
          <w:rFonts w:hint="eastAsia" w:ascii="宋体" w:hAnsi="宋体" w:eastAsia="宋体" w:cs="宋体"/>
          <w:sz w:val="32"/>
          <w:lang w:val="en-US" w:eastAsia="zh-CN"/>
        </w:rPr>
      </w:pPr>
      <w:r>
        <w:rPr>
          <w:rFonts w:hint="eastAsia" w:ascii="宋体" w:hAnsi="宋体" w:eastAsia="宋体" w:cs="宋体"/>
          <w:sz w:val="32"/>
        </w:rPr>
        <w:t>项目编号：</w:t>
      </w:r>
    </w:p>
    <w:p>
      <w:pPr>
        <w:jc w:val="center"/>
        <w:rPr>
          <w:rFonts w:hint="eastAsia" w:ascii="宋体" w:hAnsi="宋体" w:eastAsia="宋体" w:cs="宋体"/>
          <w:sz w:val="32"/>
        </w:rPr>
      </w:pPr>
    </w:p>
    <w:p>
      <w:pPr>
        <w:jc w:val="center"/>
        <w:rPr>
          <w:rFonts w:hint="eastAsia" w:ascii="宋体" w:hAnsi="宋体" w:eastAsia="宋体" w:cs="宋体"/>
          <w:sz w:val="32"/>
        </w:rPr>
      </w:pPr>
    </w:p>
    <w:p>
      <w:pPr>
        <w:jc w:val="center"/>
        <w:rPr>
          <w:rFonts w:hint="eastAsia" w:ascii="宋体" w:hAnsi="宋体" w:eastAsia="宋体" w:cs="宋体"/>
          <w:sz w:val="28"/>
          <w:szCs w:val="28"/>
        </w:rPr>
      </w:pPr>
    </w:p>
    <w:p>
      <w:pPr>
        <w:ind w:firstLine="1540" w:firstLineChars="550"/>
        <w:rPr>
          <w:rFonts w:hint="eastAsia" w:ascii="宋体" w:hAnsi="宋体" w:eastAsia="宋体" w:cs="宋体"/>
          <w:sz w:val="28"/>
          <w:szCs w:val="28"/>
          <w:u w:val="single"/>
        </w:rPr>
      </w:pPr>
      <w:r>
        <w:rPr>
          <w:rFonts w:hint="eastAsia" w:ascii="宋体" w:hAnsi="宋体" w:eastAsia="宋体" w:cs="宋体"/>
          <w:sz w:val="28"/>
          <w:szCs w:val="28"/>
        </w:rPr>
        <w:t>采购人：</w:t>
      </w:r>
    </w:p>
    <w:p>
      <w:pPr>
        <w:ind w:firstLine="1540" w:firstLineChars="550"/>
        <w:rPr>
          <w:rFonts w:hint="eastAsia" w:ascii="宋体" w:hAnsi="宋体" w:eastAsia="宋体" w:cs="宋体"/>
          <w:sz w:val="28"/>
          <w:szCs w:val="28"/>
        </w:rPr>
      </w:pPr>
    </w:p>
    <w:p>
      <w:pPr>
        <w:spacing w:line="460" w:lineRule="exact"/>
        <w:ind w:firstLine="1540" w:firstLineChars="550"/>
        <w:rPr>
          <w:rFonts w:hint="eastAsia" w:ascii="宋体" w:hAnsi="宋体" w:eastAsia="宋体" w:cs="宋体"/>
          <w:sz w:val="28"/>
          <w:szCs w:val="28"/>
        </w:rPr>
      </w:pPr>
      <w:r>
        <w:rPr>
          <w:rFonts w:hint="eastAsia" w:ascii="宋体" w:hAnsi="宋体" w:eastAsia="宋体" w:cs="宋体"/>
          <w:sz w:val="28"/>
          <w:szCs w:val="28"/>
        </w:rPr>
        <w:t>投标人：（公章）</w:t>
      </w:r>
    </w:p>
    <w:p>
      <w:pPr>
        <w:spacing w:line="460" w:lineRule="exact"/>
        <w:ind w:firstLine="854" w:firstLineChars="305"/>
        <w:rPr>
          <w:rFonts w:hint="eastAsia" w:ascii="宋体" w:hAnsi="宋体" w:eastAsia="宋体" w:cs="宋体"/>
          <w:sz w:val="28"/>
          <w:szCs w:val="28"/>
          <w:u w:val="single"/>
        </w:rPr>
      </w:pPr>
    </w:p>
    <w:p>
      <w:pPr>
        <w:spacing w:line="460" w:lineRule="exact"/>
        <w:ind w:firstLine="854" w:firstLineChars="305"/>
        <w:rPr>
          <w:rFonts w:hint="eastAsia" w:ascii="宋体" w:hAnsi="宋体" w:eastAsia="宋体" w:cs="宋体"/>
          <w:sz w:val="28"/>
          <w:szCs w:val="28"/>
          <w:u w:val="single"/>
        </w:rPr>
      </w:pPr>
      <w:r>
        <w:rPr>
          <w:rFonts w:hint="eastAsia" w:ascii="宋体" w:hAnsi="宋体" w:eastAsia="宋体" w:cs="宋体"/>
          <w:sz w:val="28"/>
          <w:szCs w:val="28"/>
        </w:rPr>
        <w:t xml:space="preserve">     法定代表人或其委托代理人：（签字或盖章）</w:t>
      </w:r>
    </w:p>
    <w:p>
      <w:pPr>
        <w:spacing w:line="460" w:lineRule="exact"/>
        <w:rPr>
          <w:rFonts w:hint="eastAsia" w:ascii="宋体" w:hAnsi="宋体" w:eastAsia="宋体" w:cs="宋体"/>
          <w:sz w:val="28"/>
          <w:szCs w:val="28"/>
        </w:rPr>
      </w:pPr>
    </w:p>
    <w:p>
      <w:pPr>
        <w:spacing w:line="460" w:lineRule="exact"/>
        <w:ind w:firstLine="435"/>
        <w:rPr>
          <w:rFonts w:hint="eastAsia" w:ascii="宋体" w:hAnsi="宋体" w:eastAsia="宋体" w:cs="宋体"/>
          <w:sz w:val="28"/>
          <w:szCs w:val="28"/>
        </w:rPr>
      </w:pPr>
    </w:p>
    <w:p>
      <w:pPr>
        <w:spacing w:line="460" w:lineRule="exact"/>
        <w:ind w:firstLine="435"/>
        <w:jc w:val="center"/>
        <w:rPr>
          <w:rFonts w:hint="eastAsia" w:ascii="宋体" w:hAnsi="宋体" w:eastAsia="宋体" w:cs="宋体"/>
          <w:sz w:val="28"/>
          <w:szCs w:val="28"/>
        </w:rPr>
      </w:pPr>
      <w:r>
        <w:rPr>
          <w:rFonts w:hint="eastAsia" w:ascii="宋体" w:hAnsi="宋体" w:eastAsia="宋体" w:cs="宋体"/>
          <w:sz w:val="28"/>
          <w:szCs w:val="28"/>
        </w:rPr>
        <w:t xml:space="preserve">                                年  月  日</w:t>
      </w:r>
    </w:p>
    <w:p>
      <w:pPr>
        <w:autoSpaceDE w:val="0"/>
        <w:autoSpaceDN w:val="0"/>
        <w:adjustRightInd w:val="0"/>
        <w:spacing w:line="280" w:lineRule="exact"/>
        <w:rPr>
          <w:rFonts w:hint="eastAsia" w:ascii="宋体" w:hAnsi="宋体" w:eastAsia="宋体" w:cs="宋体"/>
          <w:color w:val="000000"/>
          <w:kern w:val="0"/>
          <w:sz w:val="28"/>
          <w:szCs w:val="28"/>
        </w:rPr>
      </w:pPr>
    </w:p>
    <w:p>
      <w:pPr>
        <w:pStyle w:val="3"/>
        <w:numPr>
          <w:ilvl w:val="0"/>
          <w:numId w:val="0"/>
        </w:numPr>
        <w:jc w:val="center"/>
        <w:rPr>
          <w:rFonts w:hint="eastAsia" w:ascii="宋体" w:hAnsi="宋体" w:eastAsia="宋体" w:cs="宋体"/>
        </w:rPr>
      </w:pPr>
      <w:bookmarkStart w:id="34" w:name="_Toc471053970"/>
      <w:bookmarkStart w:id="35" w:name="_Toc512675319"/>
      <w:r>
        <w:rPr>
          <w:rFonts w:hint="eastAsia" w:ascii="宋体" w:hAnsi="宋体" w:eastAsia="宋体" w:cs="宋体"/>
        </w:rPr>
        <w:t>一、投标函</w:t>
      </w:r>
      <w:bookmarkEnd w:id="34"/>
      <w:bookmarkEnd w:id="35"/>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致：</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700" w:firstLineChars="25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根据贵方“</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”（项目编号</w:t>
      </w:r>
      <w:r>
        <w:rPr>
          <w:rFonts w:hint="eastAsia" w:ascii="宋体" w:hAnsi="宋体" w:eastAsia="宋体" w:cs="宋体"/>
          <w:color w:val="000000"/>
          <w:kern w:val="0"/>
          <w:sz w:val="30"/>
          <w:szCs w:val="30"/>
          <w:lang w:val="en-US" w:eastAsia="zh-CN"/>
        </w:rPr>
        <w:t xml:space="preserve">             </w:t>
      </w:r>
      <w:r>
        <w:rPr>
          <w:rFonts w:hint="eastAsia" w:ascii="宋体" w:hAnsi="宋体" w:eastAsia="宋体" w:cs="宋体"/>
          <w:kern w:val="0"/>
          <w:sz w:val="28"/>
          <w:szCs w:val="28"/>
        </w:rPr>
        <w:t xml:space="preserve">）招标文件 ，正式授权下述签字人  </w:t>
      </w:r>
      <w:r>
        <w:rPr>
          <w:rFonts w:hint="eastAsia" w:ascii="宋体" w:hAnsi="宋体" w:eastAsia="宋体" w:cs="宋体"/>
          <w:kern w:val="0"/>
          <w:sz w:val="28"/>
          <w:szCs w:val="28"/>
          <w:u w:val="single"/>
        </w:rPr>
        <w:t xml:space="preserve">        （姓名）</w:t>
      </w:r>
      <w:r>
        <w:rPr>
          <w:rFonts w:hint="eastAsia" w:ascii="宋体" w:hAnsi="宋体" w:eastAsia="宋体" w:cs="宋体"/>
          <w:kern w:val="0"/>
          <w:sz w:val="28"/>
          <w:szCs w:val="28"/>
        </w:rPr>
        <w:t xml:space="preserve">代表投标人  </w:t>
      </w:r>
      <w:r>
        <w:rPr>
          <w:rFonts w:hint="eastAsia" w:ascii="宋体" w:hAnsi="宋体" w:eastAsia="宋体" w:cs="宋体"/>
          <w:kern w:val="0"/>
          <w:sz w:val="28"/>
          <w:szCs w:val="28"/>
          <w:u w:val="single"/>
        </w:rPr>
        <w:t xml:space="preserve">              （投标人全称）</w:t>
      </w:r>
      <w:r>
        <w:rPr>
          <w:rFonts w:hint="eastAsia" w:ascii="宋体" w:hAnsi="宋体" w:eastAsia="宋体" w:cs="宋体"/>
          <w:kern w:val="0"/>
          <w:sz w:val="28"/>
          <w:szCs w:val="28"/>
        </w:rPr>
        <w:t>，提交投标文件   份。</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 xml:space="preserve">    据此函，签字人兹宣布同意如下：</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（1）我方根据招标文件的规定，严格履行合同的责任和义务,并保证于买方要求的日期内完成供货及服务及安装及服务，并通过买方验收。</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我方已详细审核全部招标文件，包括招标文件修改、澄清、答疑等（如有）、参考资料及有关附件，我方正式认可本次招标文件，并对招标文件各项条款（包括开标时间）均无异议。我方知道必须放弃提出含糊不清或误解的问题的权利。</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（3）我方同意从招标文件规定的开标日期起遵循本投标文件，并在招标文件规定的投标有效期之前均具有约束力。</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（4）我方声明投标文件所提供的一切资料均真实、及时、有效。由于我方提供资料不实而造成的责任和后果由我方承担。我方同意按照贵方提出的要求，提供与投标有关的任何证据、数据或资料。</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（5）我方完全理解贵方不一定接受最低报价的投标。</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（6）我方同意招标文件规定的付款方式。</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（7）与本投标有关的通讯地址：</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700" w:firstLineChars="250"/>
        <w:jc w:val="left"/>
        <w:textAlignment w:val="auto"/>
        <w:rPr>
          <w:rFonts w:hint="eastAsia" w:ascii="宋体" w:hAnsi="宋体" w:eastAsia="宋体" w:cs="宋体"/>
          <w:kern w:val="0"/>
          <w:sz w:val="28"/>
          <w:szCs w:val="28"/>
          <w:u w:val="single"/>
        </w:rPr>
      </w:pPr>
      <w:r>
        <w:rPr>
          <w:rFonts w:hint="eastAsia" w:ascii="宋体" w:hAnsi="宋体" w:eastAsia="宋体" w:cs="宋体"/>
          <w:kern w:val="0"/>
          <w:sz w:val="28"/>
          <w:szCs w:val="28"/>
        </w:rPr>
        <w:t xml:space="preserve">电话：              </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700" w:firstLineChars="25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投标人：（公章）</w:t>
      </w:r>
    </w:p>
    <w:p>
      <w:pPr>
        <w:keepNext w:val="0"/>
        <w:keepLines w:val="0"/>
        <w:pageBreakBefore w:val="0"/>
        <w:widowControl w:val="0"/>
        <w:kinsoku/>
        <w:wordWrap/>
        <w:overflowPunct/>
        <w:topLinePunct w:val="0"/>
        <w:bidi w:val="0"/>
        <w:snapToGrid w:val="0"/>
        <w:spacing w:line="360" w:lineRule="auto"/>
        <w:ind w:firstLine="700" w:firstLineChars="250"/>
        <w:textAlignment w:val="auto"/>
        <w:rPr>
          <w:rFonts w:hint="eastAsia" w:ascii="宋体" w:hAnsi="宋体" w:eastAsia="宋体" w:cs="宋体"/>
          <w:sz w:val="28"/>
          <w:szCs w:val="28"/>
          <w:u w:val="single"/>
        </w:rPr>
      </w:pPr>
      <w:r>
        <w:rPr>
          <w:rFonts w:hint="eastAsia" w:ascii="宋体" w:hAnsi="宋体" w:eastAsia="宋体" w:cs="宋体"/>
          <w:sz w:val="28"/>
          <w:szCs w:val="28"/>
        </w:rPr>
        <w:t>法定代表人或授权委托人姓名（签字或盖章）：</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700" w:firstLineChars="25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日期：</w:t>
      </w:r>
      <w:bookmarkStart w:id="36" w:name="_Toc512675320"/>
      <w:bookmarkStart w:id="37" w:name="_Toc471053971"/>
    </w:p>
    <w:p>
      <w:pPr>
        <w:autoSpaceDE w:val="0"/>
        <w:autoSpaceDN w:val="0"/>
        <w:adjustRightInd w:val="0"/>
        <w:ind w:firstLine="803" w:firstLineChars="250"/>
        <w:jc w:val="center"/>
        <w:rPr>
          <w:rFonts w:hint="eastAsia" w:ascii="宋体" w:hAnsi="宋体" w:eastAsia="宋体" w:cs="宋体"/>
          <w:b/>
          <w:kern w:val="0"/>
          <w:sz w:val="32"/>
          <w:szCs w:val="32"/>
        </w:rPr>
      </w:pPr>
      <w:r>
        <w:rPr>
          <w:rFonts w:hint="eastAsia" w:ascii="宋体" w:hAnsi="宋体" w:eastAsia="宋体" w:cs="宋体"/>
          <w:b/>
          <w:sz w:val="32"/>
          <w:szCs w:val="32"/>
        </w:rPr>
        <w:t>二、开标一览表</w:t>
      </w:r>
      <w:bookmarkEnd w:id="36"/>
      <w:bookmarkEnd w:id="37"/>
    </w:p>
    <w:p>
      <w:pPr>
        <w:pStyle w:val="8"/>
        <w:spacing w:line="560" w:lineRule="exact"/>
        <w:ind w:firstLine="140" w:firstLineChars="50"/>
        <w:rPr>
          <w:rFonts w:hint="eastAsia" w:ascii="宋体" w:hAnsi="宋体" w:eastAsia="宋体" w:cs="宋体"/>
          <w:sz w:val="28"/>
          <w:szCs w:val="28"/>
        </w:rPr>
      </w:pPr>
      <w:bookmarkStart w:id="38" w:name="_Toc471053972"/>
      <w:r>
        <w:rPr>
          <w:rFonts w:hint="eastAsia" w:ascii="宋体" w:hAnsi="宋体" w:eastAsia="宋体" w:cs="宋体"/>
          <w:sz w:val="28"/>
          <w:szCs w:val="28"/>
        </w:rPr>
        <w:t>投标人名称（公章）：</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3"/>
        <w:gridCol w:w="6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703" w:type="dxa"/>
            <w:noWrap w:val="0"/>
            <w:vAlign w:val="center"/>
          </w:tcPr>
          <w:p>
            <w:pPr>
              <w:pStyle w:val="8"/>
              <w:spacing w:line="560" w:lineRule="exact"/>
              <w:jc w:val="center"/>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项 目 名 称</w:t>
            </w:r>
          </w:p>
        </w:tc>
        <w:tc>
          <w:tcPr>
            <w:tcW w:w="6653" w:type="dxa"/>
            <w:noWrap w:val="0"/>
            <w:vAlign w:val="center"/>
          </w:tcPr>
          <w:p>
            <w:pPr>
              <w:pStyle w:val="8"/>
              <w:jc w:val="center"/>
              <w:rPr>
                <w:rFonts w:hint="eastAsia" w:ascii="宋体" w:hAnsi="宋体" w:eastAsia="宋体" w:cs="宋体"/>
                <w:spacing w:val="-8"/>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2703" w:type="dxa"/>
            <w:noWrap w:val="0"/>
            <w:vAlign w:val="center"/>
          </w:tcPr>
          <w:p>
            <w:pPr>
              <w:pStyle w:val="8"/>
              <w:spacing w:line="560" w:lineRule="exact"/>
              <w:ind w:firstLine="560" w:firstLineChars="200"/>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项目编号</w:t>
            </w:r>
          </w:p>
        </w:tc>
        <w:tc>
          <w:tcPr>
            <w:tcW w:w="6653" w:type="dxa"/>
            <w:noWrap w:val="0"/>
            <w:vAlign w:val="center"/>
          </w:tcPr>
          <w:p>
            <w:pPr>
              <w:pStyle w:val="8"/>
              <w:spacing w:line="560" w:lineRule="exact"/>
              <w:jc w:val="center"/>
              <w:rPr>
                <w:rFonts w:hint="eastAsia" w:ascii="宋体" w:hAnsi="宋体" w:eastAsia="宋体" w:cs="宋体"/>
                <w:spacing w:val="-8"/>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2703" w:type="dxa"/>
            <w:noWrap w:val="0"/>
            <w:vAlign w:val="center"/>
          </w:tcPr>
          <w:p>
            <w:pPr>
              <w:pStyle w:val="8"/>
              <w:spacing w:line="560" w:lineRule="exact"/>
              <w:ind w:firstLine="560" w:firstLineChars="200"/>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投标报价</w:t>
            </w:r>
          </w:p>
        </w:tc>
        <w:tc>
          <w:tcPr>
            <w:tcW w:w="6653" w:type="dxa"/>
            <w:noWrap w:val="0"/>
            <w:vAlign w:val="center"/>
          </w:tcPr>
          <w:p>
            <w:pPr>
              <w:pStyle w:val="8"/>
              <w:spacing w:line="560" w:lineRule="exact"/>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人民币小写（元）：</w:t>
            </w:r>
          </w:p>
          <w:p>
            <w:pPr>
              <w:pStyle w:val="8"/>
              <w:spacing w:line="560" w:lineRule="exact"/>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人民币大写（元）：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2703" w:type="dxa"/>
            <w:noWrap w:val="0"/>
            <w:vAlign w:val="center"/>
          </w:tcPr>
          <w:p>
            <w:pPr>
              <w:pStyle w:val="8"/>
              <w:spacing w:line="560" w:lineRule="exact"/>
              <w:ind w:firstLine="560" w:firstLineChars="200"/>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付款响应</w:t>
            </w:r>
          </w:p>
        </w:tc>
        <w:tc>
          <w:tcPr>
            <w:tcW w:w="6653" w:type="dxa"/>
            <w:noWrap w:val="0"/>
            <w:vAlign w:val="center"/>
          </w:tcPr>
          <w:p>
            <w:pPr>
              <w:pStyle w:val="8"/>
              <w:spacing w:line="560" w:lineRule="exact"/>
              <w:rPr>
                <w:rFonts w:hint="eastAsia" w:ascii="宋体" w:hAnsi="宋体" w:eastAsia="宋体" w:cs="宋体"/>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2703" w:type="dxa"/>
            <w:noWrap w:val="0"/>
            <w:vAlign w:val="center"/>
          </w:tcPr>
          <w:p>
            <w:pPr>
              <w:pStyle w:val="8"/>
              <w:spacing w:line="560" w:lineRule="exact"/>
              <w:ind w:firstLine="560" w:firstLineChars="200"/>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工期响应</w:t>
            </w:r>
          </w:p>
        </w:tc>
        <w:tc>
          <w:tcPr>
            <w:tcW w:w="6653" w:type="dxa"/>
            <w:noWrap w:val="0"/>
            <w:vAlign w:val="center"/>
          </w:tcPr>
          <w:p>
            <w:pPr>
              <w:pStyle w:val="8"/>
              <w:spacing w:line="560" w:lineRule="exact"/>
              <w:rPr>
                <w:rFonts w:hint="eastAsia" w:ascii="宋体" w:hAnsi="宋体" w:eastAsia="宋体" w:cs="宋体"/>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2703" w:type="dxa"/>
            <w:noWrap w:val="0"/>
            <w:vAlign w:val="center"/>
          </w:tcPr>
          <w:p>
            <w:pPr>
              <w:pStyle w:val="8"/>
              <w:spacing w:line="560" w:lineRule="exact"/>
              <w:ind w:firstLine="560" w:firstLineChars="200"/>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质保期响应</w:t>
            </w:r>
          </w:p>
        </w:tc>
        <w:tc>
          <w:tcPr>
            <w:tcW w:w="6653" w:type="dxa"/>
            <w:noWrap w:val="0"/>
            <w:vAlign w:val="center"/>
          </w:tcPr>
          <w:p>
            <w:pPr>
              <w:pStyle w:val="8"/>
              <w:spacing w:line="560" w:lineRule="exact"/>
              <w:rPr>
                <w:rFonts w:hint="eastAsia" w:ascii="宋体" w:hAnsi="宋体" w:eastAsia="宋体" w:cs="宋体"/>
                <w:kern w:val="2"/>
                <w:sz w:val="28"/>
                <w:szCs w:val="28"/>
                <w:lang w:val="en-US" w:eastAsia="zh-CN"/>
              </w:rPr>
            </w:pPr>
          </w:p>
        </w:tc>
      </w:tr>
    </w:tbl>
    <w:p>
      <w:pPr>
        <w:autoSpaceDE w:val="0"/>
        <w:autoSpaceDN w:val="0"/>
        <w:adjustRightInd w:val="0"/>
        <w:jc w:val="left"/>
        <w:rPr>
          <w:rFonts w:hint="eastAsia" w:ascii="宋体" w:hAnsi="宋体" w:eastAsia="宋体" w:cs="宋体"/>
          <w:b/>
          <w:kern w:val="0"/>
          <w:sz w:val="28"/>
          <w:szCs w:val="28"/>
        </w:rPr>
      </w:pPr>
    </w:p>
    <w:p>
      <w:pPr>
        <w:pStyle w:val="3"/>
        <w:numPr>
          <w:ilvl w:val="0"/>
          <w:numId w:val="0"/>
        </w:numPr>
        <w:jc w:val="center"/>
        <w:rPr>
          <w:rFonts w:hint="eastAsia" w:ascii="宋体" w:hAnsi="宋体" w:eastAsia="宋体" w:cs="宋体"/>
        </w:rPr>
      </w:pPr>
      <w:r>
        <w:rPr>
          <w:rFonts w:hint="eastAsia" w:ascii="宋体" w:hAnsi="宋体" w:eastAsia="宋体" w:cs="宋体"/>
        </w:rPr>
        <w:br w:type="page"/>
      </w:r>
      <w:bookmarkStart w:id="39" w:name="_Toc512675321"/>
      <w:r>
        <w:rPr>
          <w:rFonts w:hint="eastAsia" w:ascii="宋体" w:hAnsi="宋体" w:eastAsia="宋体" w:cs="宋体"/>
        </w:rPr>
        <w:t>三、</w:t>
      </w:r>
      <w:r>
        <w:rPr>
          <w:rFonts w:hint="eastAsia" w:ascii="宋体" w:hAnsi="宋体" w:eastAsia="宋体" w:cs="宋体"/>
          <w:lang w:val="zh-CN"/>
        </w:rPr>
        <w:t>投标报价汇总表</w:t>
      </w:r>
      <w:bookmarkEnd w:id="39"/>
    </w:p>
    <w:p>
      <w:pPr>
        <w:pStyle w:val="8"/>
        <w:spacing w:line="420" w:lineRule="exact"/>
        <w:jc w:val="center"/>
        <w:rPr>
          <w:rFonts w:hint="eastAsia" w:ascii="宋体" w:hAnsi="宋体" w:eastAsia="宋体" w:cs="宋体"/>
          <w:sz w:val="28"/>
          <w:szCs w:val="28"/>
          <w:lang w:val="en-US" w:eastAsia="zh-CN"/>
        </w:rPr>
      </w:pPr>
      <w:r>
        <w:rPr>
          <w:rFonts w:hint="eastAsia" w:ascii="宋体" w:hAnsi="宋体" w:eastAsia="宋体" w:cs="宋体"/>
          <w:sz w:val="28"/>
          <w:szCs w:val="28"/>
        </w:rPr>
        <w:t>项目编号：</w:t>
      </w:r>
    </w:p>
    <w:tbl>
      <w:tblPr>
        <w:tblStyle w:val="12"/>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7"/>
        <w:gridCol w:w="3498"/>
        <w:gridCol w:w="3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527" w:type="dxa"/>
            <w:noWrap w:val="0"/>
            <w:vAlign w:val="center"/>
          </w:tcPr>
          <w:p>
            <w:pPr>
              <w:pStyle w:val="8"/>
              <w:spacing w:line="420" w:lineRule="exact"/>
              <w:jc w:val="center"/>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序    号</w:t>
            </w:r>
          </w:p>
        </w:tc>
        <w:tc>
          <w:tcPr>
            <w:tcW w:w="3498" w:type="dxa"/>
            <w:noWrap w:val="0"/>
            <w:vAlign w:val="center"/>
          </w:tcPr>
          <w:p>
            <w:pPr>
              <w:pStyle w:val="8"/>
              <w:spacing w:line="420" w:lineRule="exact"/>
              <w:jc w:val="center"/>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名         称</w:t>
            </w:r>
          </w:p>
        </w:tc>
        <w:tc>
          <w:tcPr>
            <w:tcW w:w="3189" w:type="dxa"/>
            <w:noWrap w:val="0"/>
            <w:vAlign w:val="center"/>
          </w:tcPr>
          <w:p>
            <w:pPr>
              <w:pStyle w:val="8"/>
              <w:spacing w:line="420" w:lineRule="exact"/>
              <w:jc w:val="center"/>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527" w:type="dxa"/>
            <w:noWrap w:val="0"/>
            <w:vAlign w:val="center"/>
          </w:tcPr>
          <w:p>
            <w:pPr>
              <w:pStyle w:val="8"/>
              <w:spacing w:line="420" w:lineRule="exact"/>
              <w:rPr>
                <w:rFonts w:hint="eastAsia" w:ascii="宋体" w:hAnsi="宋体" w:eastAsia="宋体" w:cs="宋体"/>
                <w:kern w:val="2"/>
                <w:sz w:val="28"/>
                <w:szCs w:val="28"/>
                <w:lang w:val="en-US" w:eastAsia="zh-CN"/>
              </w:rPr>
            </w:pPr>
          </w:p>
        </w:tc>
        <w:tc>
          <w:tcPr>
            <w:tcW w:w="3498" w:type="dxa"/>
            <w:noWrap w:val="0"/>
            <w:vAlign w:val="center"/>
          </w:tcPr>
          <w:p>
            <w:pPr>
              <w:pStyle w:val="8"/>
              <w:spacing w:line="420" w:lineRule="exact"/>
              <w:rPr>
                <w:rFonts w:hint="eastAsia" w:ascii="宋体" w:hAnsi="宋体" w:eastAsia="宋体" w:cs="宋体"/>
                <w:kern w:val="2"/>
                <w:sz w:val="28"/>
                <w:szCs w:val="28"/>
                <w:lang w:val="en-US" w:eastAsia="zh-CN"/>
              </w:rPr>
            </w:pPr>
          </w:p>
        </w:tc>
        <w:tc>
          <w:tcPr>
            <w:tcW w:w="3189" w:type="dxa"/>
            <w:noWrap w:val="0"/>
            <w:vAlign w:val="center"/>
          </w:tcPr>
          <w:p>
            <w:pPr>
              <w:pStyle w:val="8"/>
              <w:spacing w:line="420" w:lineRule="exact"/>
              <w:rPr>
                <w:rFonts w:hint="eastAsia" w:ascii="宋体" w:hAnsi="宋体" w:eastAsia="宋体" w:cs="宋体"/>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527" w:type="dxa"/>
            <w:noWrap w:val="0"/>
            <w:vAlign w:val="center"/>
          </w:tcPr>
          <w:p>
            <w:pPr>
              <w:pStyle w:val="8"/>
              <w:spacing w:line="420" w:lineRule="exact"/>
              <w:rPr>
                <w:rFonts w:hint="eastAsia" w:ascii="宋体" w:hAnsi="宋体" w:eastAsia="宋体" w:cs="宋体"/>
                <w:kern w:val="2"/>
                <w:sz w:val="28"/>
                <w:szCs w:val="28"/>
                <w:lang w:val="en-US" w:eastAsia="zh-CN"/>
              </w:rPr>
            </w:pPr>
          </w:p>
        </w:tc>
        <w:tc>
          <w:tcPr>
            <w:tcW w:w="3498" w:type="dxa"/>
            <w:noWrap w:val="0"/>
            <w:vAlign w:val="center"/>
          </w:tcPr>
          <w:p>
            <w:pPr>
              <w:pStyle w:val="8"/>
              <w:spacing w:line="420" w:lineRule="exact"/>
              <w:rPr>
                <w:rFonts w:hint="eastAsia" w:ascii="宋体" w:hAnsi="宋体" w:eastAsia="宋体" w:cs="宋体"/>
                <w:kern w:val="2"/>
                <w:sz w:val="28"/>
                <w:szCs w:val="28"/>
                <w:lang w:val="en-US" w:eastAsia="zh-CN"/>
              </w:rPr>
            </w:pPr>
          </w:p>
        </w:tc>
        <w:tc>
          <w:tcPr>
            <w:tcW w:w="3189" w:type="dxa"/>
            <w:noWrap w:val="0"/>
            <w:vAlign w:val="center"/>
          </w:tcPr>
          <w:p>
            <w:pPr>
              <w:pStyle w:val="8"/>
              <w:spacing w:line="420" w:lineRule="exact"/>
              <w:rPr>
                <w:rFonts w:hint="eastAsia" w:ascii="宋体" w:hAnsi="宋体" w:eastAsia="宋体" w:cs="宋体"/>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527" w:type="dxa"/>
            <w:noWrap w:val="0"/>
            <w:vAlign w:val="center"/>
          </w:tcPr>
          <w:p>
            <w:pPr>
              <w:pStyle w:val="8"/>
              <w:spacing w:line="420" w:lineRule="exact"/>
              <w:rPr>
                <w:rFonts w:hint="eastAsia" w:ascii="宋体" w:hAnsi="宋体" w:eastAsia="宋体" w:cs="宋体"/>
                <w:kern w:val="2"/>
                <w:sz w:val="28"/>
                <w:szCs w:val="28"/>
                <w:lang w:val="en-US" w:eastAsia="zh-CN"/>
              </w:rPr>
            </w:pPr>
          </w:p>
        </w:tc>
        <w:tc>
          <w:tcPr>
            <w:tcW w:w="3498" w:type="dxa"/>
            <w:noWrap w:val="0"/>
            <w:vAlign w:val="center"/>
          </w:tcPr>
          <w:p>
            <w:pPr>
              <w:pStyle w:val="8"/>
              <w:spacing w:line="420" w:lineRule="exact"/>
              <w:rPr>
                <w:rFonts w:hint="eastAsia" w:ascii="宋体" w:hAnsi="宋体" w:eastAsia="宋体" w:cs="宋体"/>
                <w:kern w:val="2"/>
                <w:sz w:val="28"/>
                <w:szCs w:val="28"/>
                <w:lang w:val="en-US" w:eastAsia="zh-CN"/>
              </w:rPr>
            </w:pPr>
          </w:p>
        </w:tc>
        <w:tc>
          <w:tcPr>
            <w:tcW w:w="3189" w:type="dxa"/>
            <w:noWrap w:val="0"/>
            <w:vAlign w:val="center"/>
          </w:tcPr>
          <w:p>
            <w:pPr>
              <w:pStyle w:val="8"/>
              <w:spacing w:line="420" w:lineRule="exact"/>
              <w:rPr>
                <w:rFonts w:hint="eastAsia" w:ascii="宋体" w:hAnsi="宋体" w:eastAsia="宋体" w:cs="宋体"/>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527" w:type="dxa"/>
            <w:noWrap w:val="0"/>
            <w:vAlign w:val="center"/>
          </w:tcPr>
          <w:p>
            <w:pPr>
              <w:pStyle w:val="8"/>
              <w:spacing w:line="420" w:lineRule="exact"/>
              <w:rPr>
                <w:rFonts w:hint="eastAsia" w:ascii="宋体" w:hAnsi="宋体" w:eastAsia="宋体" w:cs="宋体"/>
                <w:kern w:val="2"/>
                <w:sz w:val="28"/>
                <w:szCs w:val="28"/>
                <w:lang w:val="en-US" w:eastAsia="zh-CN"/>
              </w:rPr>
            </w:pPr>
          </w:p>
        </w:tc>
        <w:tc>
          <w:tcPr>
            <w:tcW w:w="3498" w:type="dxa"/>
            <w:noWrap w:val="0"/>
            <w:vAlign w:val="center"/>
          </w:tcPr>
          <w:p>
            <w:pPr>
              <w:pStyle w:val="8"/>
              <w:spacing w:line="420" w:lineRule="exact"/>
              <w:rPr>
                <w:rFonts w:hint="eastAsia" w:ascii="宋体" w:hAnsi="宋体" w:eastAsia="宋体" w:cs="宋体"/>
                <w:kern w:val="2"/>
                <w:sz w:val="28"/>
                <w:szCs w:val="28"/>
                <w:lang w:val="en-US" w:eastAsia="zh-CN"/>
              </w:rPr>
            </w:pPr>
          </w:p>
        </w:tc>
        <w:tc>
          <w:tcPr>
            <w:tcW w:w="3189" w:type="dxa"/>
            <w:noWrap w:val="0"/>
            <w:vAlign w:val="center"/>
          </w:tcPr>
          <w:p>
            <w:pPr>
              <w:pStyle w:val="8"/>
              <w:spacing w:line="420" w:lineRule="exact"/>
              <w:rPr>
                <w:rFonts w:hint="eastAsia" w:ascii="宋体" w:hAnsi="宋体" w:eastAsia="宋体" w:cs="宋体"/>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527" w:type="dxa"/>
            <w:noWrap w:val="0"/>
            <w:vAlign w:val="center"/>
          </w:tcPr>
          <w:p>
            <w:pPr>
              <w:pStyle w:val="8"/>
              <w:spacing w:line="420" w:lineRule="exact"/>
              <w:ind w:firstLine="700" w:firstLineChars="250"/>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w:t>
            </w:r>
          </w:p>
        </w:tc>
        <w:tc>
          <w:tcPr>
            <w:tcW w:w="3498" w:type="dxa"/>
            <w:noWrap w:val="0"/>
            <w:vAlign w:val="center"/>
          </w:tcPr>
          <w:p>
            <w:pPr>
              <w:pStyle w:val="8"/>
              <w:spacing w:line="420" w:lineRule="exact"/>
              <w:rPr>
                <w:rFonts w:hint="eastAsia" w:ascii="宋体" w:hAnsi="宋体" w:eastAsia="宋体" w:cs="宋体"/>
                <w:kern w:val="2"/>
                <w:sz w:val="28"/>
                <w:szCs w:val="28"/>
                <w:lang w:val="en-US" w:eastAsia="zh-CN"/>
              </w:rPr>
            </w:pPr>
          </w:p>
        </w:tc>
        <w:tc>
          <w:tcPr>
            <w:tcW w:w="3189" w:type="dxa"/>
            <w:noWrap w:val="0"/>
            <w:vAlign w:val="center"/>
          </w:tcPr>
          <w:p>
            <w:pPr>
              <w:pStyle w:val="8"/>
              <w:spacing w:line="420" w:lineRule="exact"/>
              <w:rPr>
                <w:rFonts w:hint="eastAsia" w:ascii="宋体" w:hAnsi="宋体" w:eastAsia="宋体" w:cs="宋体"/>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2527" w:type="dxa"/>
            <w:noWrap w:val="0"/>
            <w:vAlign w:val="center"/>
          </w:tcPr>
          <w:p>
            <w:pPr>
              <w:pStyle w:val="8"/>
              <w:spacing w:line="420" w:lineRule="exact"/>
              <w:jc w:val="center"/>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总    计</w:t>
            </w:r>
          </w:p>
        </w:tc>
        <w:tc>
          <w:tcPr>
            <w:tcW w:w="3498" w:type="dxa"/>
            <w:noWrap w:val="0"/>
            <w:vAlign w:val="center"/>
          </w:tcPr>
          <w:p>
            <w:pPr>
              <w:pStyle w:val="8"/>
              <w:spacing w:line="420" w:lineRule="exact"/>
              <w:rPr>
                <w:rFonts w:hint="eastAsia" w:ascii="宋体" w:hAnsi="宋体" w:eastAsia="宋体" w:cs="宋体"/>
                <w:kern w:val="2"/>
                <w:sz w:val="28"/>
                <w:szCs w:val="28"/>
                <w:lang w:val="en-US" w:eastAsia="zh-CN"/>
              </w:rPr>
            </w:pPr>
          </w:p>
        </w:tc>
        <w:tc>
          <w:tcPr>
            <w:tcW w:w="3189" w:type="dxa"/>
            <w:noWrap w:val="0"/>
            <w:vAlign w:val="center"/>
          </w:tcPr>
          <w:p>
            <w:pPr>
              <w:pStyle w:val="8"/>
              <w:spacing w:line="420" w:lineRule="exact"/>
              <w:rPr>
                <w:rFonts w:hint="eastAsia" w:ascii="宋体" w:hAnsi="宋体" w:eastAsia="宋体" w:cs="宋体"/>
                <w:kern w:val="2"/>
                <w:sz w:val="28"/>
                <w:szCs w:val="28"/>
                <w:lang w:val="en-US" w:eastAsia="zh-CN"/>
              </w:rPr>
            </w:pPr>
          </w:p>
        </w:tc>
      </w:tr>
    </w:tbl>
    <w:p>
      <w:pPr>
        <w:pStyle w:val="8"/>
        <w:spacing w:line="420" w:lineRule="exact"/>
        <w:ind w:firstLine="4900" w:firstLineChars="1750"/>
        <w:rPr>
          <w:rFonts w:hint="eastAsia" w:ascii="宋体" w:hAnsi="宋体" w:eastAsia="宋体" w:cs="宋体"/>
          <w:sz w:val="28"/>
          <w:szCs w:val="28"/>
        </w:rPr>
      </w:pPr>
    </w:p>
    <w:p>
      <w:pPr>
        <w:pStyle w:val="8"/>
        <w:spacing w:line="420" w:lineRule="exact"/>
        <w:ind w:firstLine="4900" w:firstLineChars="1750"/>
        <w:rPr>
          <w:rFonts w:hint="eastAsia" w:ascii="宋体" w:hAnsi="宋体" w:eastAsia="宋体" w:cs="宋体"/>
          <w:sz w:val="28"/>
          <w:szCs w:val="28"/>
        </w:rPr>
      </w:pPr>
      <w:r>
        <w:rPr>
          <w:rFonts w:hint="eastAsia" w:ascii="宋体" w:hAnsi="宋体" w:eastAsia="宋体" w:cs="宋体"/>
          <w:sz w:val="28"/>
          <w:szCs w:val="28"/>
        </w:rPr>
        <w:t>投标人：（公章）</w:t>
      </w:r>
    </w:p>
    <w:p>
      <w:pPr>
        <w:pStyle w:val="8"/>
        <w:spacing w:line="420" w:lineRule="exact"/>
        <w:ind w:firstLine="700" w:firstLineChars="250"/>
        <w:rPr>
          <w:rFonts w:hint="eastAsia" w:ascii="宋体" w:hAnsi="宋体" w:eastAsia="宋体" w:cs="宋体"/>
          <w:sz w:val="28"/>
          <w:szCs w:val="28"/>
        </w:rPr>
      </w:pPr>
      <w:r>
        <w:rPr>
          <w:rFonts w:hint="eastAsia" w:ascii="宋体" w:hAnsi="宋体" w:eastAsia="宋体" w:cs="宋体"/>
          <w:sz w:val="28"/>
          <w:szCs w:val="28"/>
        </w:rPr>
        <w:t xml:space="preserve">                              年   月  日</w:t>
      </w:r>
    </w:p>
    <w:p>
      <w:pPr>
        <w:pStyle w:val="8"/>
        <w:spacing w:line="380" w:lineRule="exact"/>
        <w:ind w:firstLine="480"/>
        <w:rPr>
          <w:rFonts w:hint="eastAsia" w:ascii="宋体" w:hAnsi="宋体" w:eastAsia="宋体" w:cs="宋体"/>
          <w:sz w:val="28"/>
          <w:szCs w:val="28"/>
        </w:rPr>
      </w:pPr>
    </w:p>
    <w:p>
      <w:pPr>
        <w:pStyle w:val="3"/>
        <w:numPr>
          <w:ilvl w:val="0"/>
          <w:numId w:val="0"/>
        </w:numPr>
        <w:ind w:left="840" w:leftChars="0"/>
        <w:jc w:val="center"/>
        <w:rPr>
          <w:rFonts w:hint="eastAsia" w:ascii="宋体" w:hAnsi="宋体" w:eastAsia="宋体" w:cs="宋体"/>
          <w:b w:val="0"/>
          <w:bCs/>
          <w:sz w:val="30"/>
          <w:szCs w:val="30"/>
          <w:lang w:val="zh-CN"/>
        </w:rPr>
      </w:pPr>
      <w:r>
        <w:rPr>
          <w:rFonts w:hint="eastAsia" w:ascii="宋体" w:hAnsi="宋体" w:eastAsia="宋体" w:cs="宋体"/>
        </w:rPr>
        <w:br w:type="page"/>
      </w:r>
      <w:bookmarkEnd w:id="38"/>
      <w:bookmarkStart w:id="40" w:name="_Toc471053973"/>
      <w:bookmarkStart w:id="41" w:name="_Toc512675324"/>
      <w:r>
        <w:rPr>
          <w:rFonts w:hint="eastAsia" w:ascii="宋体" w:hAnsi="宋体" w:eastAsia="宋体" w:cs="宋体"/>
        </w:rPr>
        <w:t>四、技术规格响应表</w:t>
      </w:r>
    </w:p>
    <w:tbl>
      <w:tblPr>
        <w:tblStyle w:val="12"/>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470"/>
        <w:gridCol w:w="2520"/>
        <w:gridCol w:w="2310"/>
        <w:gridCol w:w="2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4830" w:type="dxa"/>
            <w:gridSpan w:val="3"/>
            <w:noWrap w:val="0"/>
            <w:vAlign w:val="center"/>
          </w:tcPr>
          <w:p>
            <w:pPr>
              <w:spacing w:line="560" w:lineRule="exact"/>
              <w:jc w:val="center"/>
              <w:rPr>
                <w:rFonts w:hint="eastAsia" w:ascii="宋体" w:hAnsi="宋体" w:eastAsia="宋体" w:cs="宋体"/>
                <w:sz w:val="24"/>
              </w:rPr>
            </w:pPr>
            <w:r>
              <w:rPr>
                <w:rFonts w:hint="eastAsia" w:ascii="宋体" w:hAnsi="宋体" w:eastAsia="宋体" w:cs="宋体"/>
                <w:sz w:val="24"/>
              </w:rPr>
              <w:t>按招标文件规定填写</w:t>
            </w:r>
          </w:p>
        </w:tc>
        <w:tc>
          <w:tcPr>
            <w:tcW w:w="4740" w:type="dxa"/>
            <w:gridSpan w:val="2"/>
            <w:noWrap w:val="0"/>
            <w:vAlign w:val="center"/>
          </w:tcPr>
          <w:p>
            <w:pPr>
              <w:spacing w:line="560" w:lineRule="exact"/>
              <w:jc w:val="center"/>
              <w:rPr>
                <w:rFonts w:hint="eastAsia" w:ascii="宋体" w:hAnsi="宋体" w:eastAsia="宋体" w:cs="宋体"/>
                <w:sz w:val="24"/>
              </w:rPr>
            </w:pPr>
            <w:r>
              <w:rPr>
                <w:rFonts w:hint="eastAsia" w:ascii="宋体" w:hAnsi="宋体" w:eastAsia="宋体" w:cs="宋体"/>
                <w:sz w:val="24"/>
              </w:rPr>
              <w:t>按供应商所投内容填写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9570" w:type="dxa"/>
            <w:gridSpan w:val="5"/>
            <w:noWrap w:val="0"/>
            <w:vAlign w:val="center"/>
          </w:tcPr>
          <w:p>
            <w:pPr>
              <w:spacing w:line="560" w:lineRule="exact"/>
              <w:jc w:val="center"/>
              <w:rPr>
                <w:rFonts w:hint="eastAsia" w:ascii="宋体" w:hAnsi="宋体" w:eastAsia="宋体" w:cs="宋体"/>
                <w:sz w:val="24"/>
              </w:rPr>
            </w:pPr>
            <w:r>
              <w:rPr>
                <w:rFonts w:hint="eastAsia" w:ascii="宋体" w:hAnsi="宋体" w:eastAsia="宋体" w:cs="宋体"/>
                <w:sz w:val="24"/>
              </w:rPr>
              <w:t>第一部分：采购需求响应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840" w:type="dxa"/>
            <w:noWrap w:val="0"/>
            <w:vAlign w:val="center"/>
          </w:tcPr>
          <w:p>
            <w:pPr>
              <w:spacing w:line="560" w:lineRule="exact"/>
              <w:jc w:val="center"/>
              <w:rPr>
                <w:rFonts w:hint="eastAsia" w:ascii="宋体" w:hAnsi="宋体" w:eastAsia="宋体" w:cs="宋体"/>
                <w:sz w:val="24"/>
              </w:rPr>
            </w:pPr>
            <w:r>
              <w:rPr>
                <w:rFonts w:hint="eastAsia" w:ascii="宋体" w:hAnsi="宋体" w:eastAsia="宋体" w:cs="宋体"/>
                <w:sz w:val="24"/>
              </w:rPr>
              <w:t>序号</w:t>
            </w:r>
          </w:p>
        </w:tc>
        <w:tc>
          <w:tcPr>
            <w:tcW w:w="1470" w:type="dxa"/>
            <w:noWrap w:val="0"/>
            <w:vAlign w:val="center"/>
          </w:tcPr>
          <w:p>
            <w:pPr>
              <w:spacing w:line="560" w:lineRule="exact"/>
              <w:jc w:val="center"/>
              <w:rPr>
                <w:rFonts w:hint="eastAsia" w:ascii="宋体" w:hAnsi="宋体" w:eastAsia="宋体" w:cs="宋体"/>
                <w:sz w:val="24"/>
              </w:rPr>
            </w:pPr>
            <w:r>
              <w:rPr>
                <w:rFonts w:hint="eastAsia" w:ascii="宋体" w:hAnsi="宋体" w:eastAsia="宋体" w:cs="宋体"/>
                <w:sz w:val="24"/>
              </w:rPr>
              <w:t>品名</w:t>
            </w:r>
          </w:p>
        </w:tc>
        <w:tc>
          <w:tcPr>
            <w:tcW w:w="2520" w:type="dxa"/>
            <w:noWrap w:val="0"/>
            <w:vAlign w:val="center"/>
          </w:tcPr>
          <w:p>
            <w:pPr>
              <w:spacing w:line="560" w:lineRule="exact"/>
              <w:jc w:val="center"/>
              <w:rPr>
                <w:rFonts w:hint="eastAsia" w:ascii="宋体" w:hAnsi="宋体" w:eastAsia="宋体" w:cs="宋体"/>
                <w:sz w:val="24"/>
              </w:rPr>
            </w:pPr>
            <w:r>
              <w:rPr>
                <w:rFonts w:hint="eastAsia" w:ascii="宋体" w:hAnsi="宋体" w:eastAsia="宋体" w:cs="宋体"/>
                <w:sz w:val="24"/>
              </w:rPr>
              <w:t>技术规格及配置</w:t>
            </w:r>
          </w:p>
        </w:tc>
        <w:tc>
          <w:tcPr>
            <w:tcW w:w="2310" w:type="dxa"/>
            <w:noWrap w:val="0"/>
            <w:vAlign w:val="center"/>
          </w:tcPr>
          <w:p>
            <w:pPr>
              <w:spacing w:line="560" w:lineRule="exact"/>
              <w:rPr>
                <w:rFonts w:hint="eastAsia" w:ascii="宋体" w:hAnsi="宋体" w:eastAsia="宋体" w:cs="宋体"/>
                <w:sz w:val="24"/>
              </w:rPr>
            </w:pPr>
            <w:r>
              <w:rPr>
                <w:rFonts w:hint="eastAsia" w:ascii="宋体" w:hAnsi="宋体" w:eastAsia="宋体" w:cs="宋体"/>
                <w:sz w:val="24"/>
              </w:rPr>
              <w:t>品牌、型号、技术规格及配置、材质</w:t>
            </w:r>
          </w:p>
        </w:tc>
        <w:tc>
          <w:tcPr>
            <w:tcW w:w="2430" w:type="dxa"/>
            <w:noWrap w:val="0"/>
            <w:vAlign w:val="center"/>
          </w:tcPr>
          <w:p>
            <w:pPr>
              <w:spacing w:line="560" w:lineRule="exact"/>
              <w:jc w:val="center"/>
              <w:rPr>
                <w:rFonts w:hint="eastAsia" w:ascii="宋体" w:hAnsi="宋体" w:eastAsia="宋体" w:cs="宋体"/>
                <w:sz w:val="24"/>
              </w:rPr>
            </w:pPr>
            <w:r>
              <w:rPr>
                <w:rFonts w:hint="eastAsia" w:ascii="宋体" w:hAnsi="宋体" w:eastAsia="宋体" w:cs="宋体"/>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noWrap w:val="0"/>
            <w:vAlign w:val="center"/>
          </w:tcPr>
          <w:p>
            <w:pPr>
              <w:spacing w:line="560" w:lineRule="exact"/>
              <w:jc w:val="center"/>
              <w:rPr>
                <w:rFonts w:hint="eastAsia" w:ascii="宋体" w:hAnsi="宋体" w:eastAsia="宋体" w:cs="宋体"/>
                <w:sz w:val="24"/>
              </w:rPr>
            </w:pPr>
            <w:r>
              <w:rPr>
                <w:rFonts w:hint="eastAsia" w:ascii="宋体" w:hAnsi="宋体" w:eastAsia="宋体" w:cs="宋体"/>
                <w:sz w:val="24"/>
              </w:rPr>
              <w:t>1</w:t>
            </w:r>
          </w:p>
        </w:tc>
        <w:tc>
          <w:tcPr>
            <w:tcW w:w="1470" w:type="dxa"/>
            <w:noWrap w:val="0"/>
            <w:vAlign w:val="top"/>
          </w:tcPr>
          <w:p>
            <w:pPr>
              <w:spacing w:line="560" w:lineRule="exact"/>
              <w:rPr>
                <w:rFonts w:hint="eastAsia" w:ascii="宋体" w:hAnsi="宋体" w:eastAsia="宋体" w:cs="宋体"/>
                <w:sz w:val="24"/>
              </w:rPr>
            </w:pPr>
          </w:p>
        </w:tc>
        <w:tc>
          <w:tcPr>
            <w:tcW w:w="2520" w:type="dxa"/>
            <w:noWrap w:val="0"/>
            <w:vAlign w:val="top"/>
          </w:tcPr>
          <w:p>
            <w:pPr>
              <w:spacing w:line="560" w:lineRule="exact"/>
              <w:rPr>
                <w:rFonts w:hint="eastAsia" w:ascii="宋体" w:hAnsi="宋体" w:eastAsia="宋体" w:cs="宋体"/>
                <w:sz w:val="24"/>
              </w:rPr>
            </w:pPr>
          </w:p>
        </w:tc>
        <w:tc>
          <w:tcPr>
            <w:tcW w:w="2310" w:type="dxa"/>
            <w:noWrap w:val="0"/>
            <w:vAlign w:val="top"/>
          </w:tcPr>
          <w:p>
            <w:pPr>
              <w:spacing w:line="560" w:lineRule="exact"/>
              <w:rPr>
                <w:rFonts w:hint="eastAsia" w:ascii="宋体" w:hAnsi="宋体" w:eastAsia="宋体" w:cs="宋体"/>
                <w:sz w:val="24"/>
              </w:rPr>
            </w:pPr>
          </w:p>
        </w:tc>
        <w:tc>
          <w:tcPr>
            <w:tcW w:w="2430" w:type="dxa"/>
            <w:noWrap w:val="0"/>
            <w:vAlign w:val="top"/>
          </w:tcPr>
          <w:p>
            <w:pPr>
              <w:spacing w:line="56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noWrap w:val="0"/>
            <w:vAlign w:val="center"/>
          </w:tcPr>
          <w:p>
            <w:pPr>
              <w:spacing w:line="560" w:lineRule="exact"/>
              <w:jc w:val="center"/>
              <w:rPr>
                <w:rFonts w:hint="eastAsia" w:ascii="宋体" w:hAnsi="宋体" w:eastAsia="宋体" w:cs="宋体"/>
                <w:sz w:val="24"/>
              </w:rPr>
            </w:pPr>
            <w:r>
              <w:rPr>
                <w:rFonts w:hint="eastAsia" w:ascii="宋体" w:hAnsi="宋体" w:eastAsia="宋体" w:cs="宋体"/>
                <w:sz w:val="24"/>
              </w:rPr>
              <w:t>2</w:t>
            </w:r>
          </w:p>
        </w:tc>
        <w:tc>
          <w:tcPr>
            <w:tcW w:w="1470" w:type="dxa"/>
            <w:noWrap w:val="0"/>
            <w:vAlign w:val="top"/>
          </w:tcPr>
          <w:p>
            <w:pPr>
              <w:spacing w:line="560" w:lineRule="exact"/>
              <w:rPr>
                <w:rFonts w:hint="eastAsia" w:ascii="宋体" w:hAnsi="宋体" w:eastAsia="宋体" w:cs="宋体"/>
                <w:sz w:val="24"/>
              </w:rPr>
            </w:pPr>
          </w:p>
        </w:tc>
        <w:tc>
          <w:tcPr>
            <w:tcW w:w="2520" w:type="dxa"/>
            <w:noWrap w:val="0"/>
            <w:vAlign w:val="top"/>
          </w:tcPr>
          <w:p>
            <w:pPr>
              <w:spacing w:line="560" w:lineRule="exact"/>
              <w:rPr>
                <w:rFonts w:hint="eastAsia" w:ascii="宋体" w:hAnsi="宋体" w:eastAsia="宋体" w:cs="宋体"/>
                <w:sz w:val="24"/>
              </w:rPr>
            </w:pPr>
          </w:p>
        </w:tc>
        <w:tc>
          <w:tcPr>
            <w:tcW w:w="2310" w:type="dxa"/>
            <w:noWrap w:val="0"/>
            <w:vAlign w:val="top"/>
          </w:tcPr>
          <w:p>
            <w:pPr>
              <w:spacing w:line="560" w:lineRule="exact"/>
              <w:rPr>
                <w:rFonts w:hint="eastAsia" w:ascii="宋体" w:hAnsi="宋体" w:eastAsia="宋体" w:cs="宋体"/>
                <w:sz w:val="24"/>
              </w:rPr>
            </w:pPr>
          </w:p>
        </w:tc>
        <w:tc>
          <w:tcPr>
            <w:tcW w:w="2430" w:type="dxa"/>
            <w:noWrap w:val="0"/>
            <w:vAlign w:val="top"/>
          </w:tcPr>
          <w:p>
            <w:pPr>
              <w:spacing w:line="56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noWrap w:val="0"/>
            <w:vAlign w:val="center"/>
          </w:tcPr>
          <w:p>
            <w:pPr>
              <w:spacing w:line="560" w:lineRule="exact"/>
              <w:jc w:val="center"/>
              <w:rPr>
                <w:rFonts w:hint="eastAsia" w:ascii="宋体" w:hAnsi="宋体" w:eastAsia="宋体" w:cs="宋体"/>
                <w:sz w:val="24"/>
              </w:rPr>
            </w:pPr>
            <w:r>
              <w:rPr>
                <w:rFonts w:hint="eastAsia" w:ascii="宋体" w:hAnsi="宋体" w:eastAsia="宋体" w:cs="宋体"/>
                <w:sz w:val="24"/>
              </w:rPr>
              <w:t>3</w:t>
            </w:r>
          </w:p>
        </w:tc>
        <w:tc>
          <w:tcPr>
            <w:tcW w:w="1470" w:type="dxa"/>
            <w:noWrap w:val="0"/>
            <w:vAlign w:val="top"/>
          </w:tcPr>
          <w:p>
            <w:pPr>
              <w:spacing w:line="560" w:lineRule="exact"/>
              <w:rPr>
                <w:rFonts w:hint="eastAsia" w:ascii="宋体" w:hAnsi="宋体" w:eastAsia="宋体" w:cs="宋体"/>
                <w:sz w:val="24"/>
              </w:rPr>
            </w:pPr>
          </w:p>
        </w:tc>
        <w:tc>
          <w:tcPr>
            <w:tcW w:w="2520" w:type="dxa"/>
            <w:noWrap w:val="0"/>
            <w:vAlign w:val="top"/>
          </w:tcPr>
          <w:p>
            <w:pPr>
              <w:spacing w:line="560" w:lineRule="exact"/>
              <w:rPr>
                <w:rFonts w:hint="eastAsia" w:ascii="宋体" w:hAnsi="宋体" w:eastAsia="宋体" w:cs="宋体"/>
                <w:sz w:val="24"/>
              </w:rPr>
            </w:pPr>
          </w:p>
        </w:tc>
        <w:tc>
          <w:tcPr>
            <w:tcW w:w="2310" w:type="dxa"/>
            <w:noWrap w:val="0"/>
            <w:vAlign w:val="top"/>
          </w:tcPr>
          <w:p>
            <w:pPr>
              <w:spacing w:line="560" w:lineRule="exact"/>
              <w:rPr>
                <w:rFonts w:hint="eastAsia" w:ascii="宋体" w:hAnsi="宋体" w:eastAsia="宋体" w:cs="宋体"/>
                <w:sz w:val="24"/>
              </w:rPr>
            </w:pPr>
          </w:p>
        </w:tc>
        <w:tc>
          <w:tcPr>
            <w:tcW w:w="2430" w:type="dxa"/>
            <w:noWrap w:val="0"/>
            <w:vAlign w:val="top"/>
          </w:tcPr>
          <w:p>
            <w:pPr>
              <w:spacing w:line="56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noWrap w:val="0"/>
            <w:vAlign w:val="center"/>
          </w:tcPr>
          <w:p>
            <w:pPr>
              <w:spacing w:line="560" w:lineRule="exact"/>
              <w:jc w:val="center"/>
              <w:rPr>
                <w:rFonts w:hint="eastAsia" w:ascii="宋体" w:hAnsi="宋体" w:eastAsia="宋体" w:cs="宋体"/>
                <w:sz w:val="24"/>
              </w:rPr>
            </w:pPr>
            <w:r>
              <w:rPr>
                <w:rFonts w:hint="eastAsia" w:ascii="宋体" w:hAnsi="宋体" w:eastAsia="宋体" w:cs="宋体"/>
                <w:sz w:val="24"/>
              </w:rPr>
              <w:t>4</w:t>
            </w:r>
          </w:p>
        </w:tc>
        <w:tc>
          <w:tcPr>
            <w:tcW w:w="1470" w:type="dxa"/>
            <w:noWrap w:val="0"/>
            <w:vAlign w:val="top"/>
          </w:tcPr>
          <w:p>
            <w:pPr>
              <w:spacing w:line="560" w:lineRule="exact"/>
              <w:rPr>
                <w:rFonts w:hint="eastAsia" w:ascii="宋体" w:hAnsi="宋体" w:eastAsia="宋体" w:cs="宋体"/>
                <w:sz w:val="24"/>
              </w:rPr>
            </w:pPr>
          </w:p>
        </w:tc>
        <w:tc>
          <w:tcPr>
            <w:tcW w:w="2520" w:type="dxa"/>
            <w:noWrap w:val="0"/>
            <w:vAlign w:val="top"/>
          </w:tcPr>
          <w:p>
            <w:pPr>
              <w:spacing w:line="560" w:lineRule="exact"/>
              <w:rPr>
                <w:rFonts w:hint="eastAsia" w:ascii="宋体" w:hAnsi="宋体" w:eastAsia="宋体" w:cs="宋体"/>
                <w:sz w:val="24"/>
              </w:rPr>
            </w:pPr>
          </w:p>
        </w:tc>
        <w:tc>
          <w:tcPr>
            <w:tcW w:w="2310" w:type="dxa"/>
            <w:noWrap w:val="0"/>
            <w:vAlign w:val="top"/>
          </w:tcPr>
          <w:p>
            <w:pPr>
              <w:spacing w:line="560" w:lineRule="exact"/>
              <w:rPr>
                <w:rFonts w:hint="eastAsia" w:ascii="宋体" w:hAnsi="宋体" w:eastAsia="宋体" w:cs="宋体"/>
                <w:sz w:val="24"/>
              </w:rPr>
            </w:pPr>
          </w:p>
        </w:tc>
        <w:tc>
          <w:tcPr>
            <w:tcW w:w="2430" w:type="dxa"/>
            <w:noWrap w:val="0"/>
            <w:vAlign w:val="top"/>
          </w:tcPr>
          <w:p>
            <w:pPr>
              <w:spacing w:line="56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noWrap w:val="0"/>
            <w:vAlign w:val="center"/>
          </w:tcPr>
          <w:p>
            <w:pPr>
              <w:spacing w:line="560" w:lineRule="exact"/>
              <w:rPr>
                <w:rFonts w:hint="eastAsia" w:ascii="宋体" w:hAnsi="宋体" w:eastAsia="宋体" w:cs="宋体"/>
                <w:sz w:val="24"/>
              </w:rPr>
            </w:pPr>
            <w:r>
              <w:rPr>
                <w:rFonts w:hint="eastAsia" w:ascii="宋体" w:hAnsi="宋体" w:eastAsia="宋体" w:cs="宋体"/>
                <w:sz w:val="24"/>
              </w:rPr>
              <w:t>……</w:t>
            </w:r>
          </w:p>
        </w:tc>
        <w:tc>
          <w:tcPr>
            <w:tcW w:w="1470" w:type="dxa"/>
            <w:noWrap w:val="0"/>
            <w:vAlign w:val="top"/>
          </w:tcPr>
          <w:p>
            <w:pPr>
              <w:spacing w:line="560" w:lineRule="exact"/>
              <w:rPr>
                <w:rFonts w:hint="eastAsia" w:ascii="宋体" w:hAnsi="宋体" w:eastAsia="宋体" w:cs="宋体"/>
                <w:sz w:val="24"/>
              </w:rPr>
            </w:pPr>
          </w:p>
        </w:tc>
        <w:tc>
          <w:tcPr>
            <w:tcW w:w="2520" w:type="dxa"/>
            <w:noWrap w:val="0"/>
            <w:vAlign w:val="top"/>
          </w:tcPr>
          <w:p>
            <w:pPr>
              <w:spacing w:line="560" w:lineRule="exact"/>
              <w:rPr>
                <w:rFonts w:hint="eastAsia" w:ascii="宋体" w:hAnsi="宋体" w:eastAsia="宋体" w:cs="宋体"/>
                <w:sz w:val="24"/>
              </w:rPr>
            </w:pPr>
          </w:p>
        </w:tc>
        <w:tc>
          <w:tcPr>
            <w:tcW w:w="2310" w:type="dxa"/>
            <w:noWrap w:val="0"/>
            <w:vAlign w:val="top"/>
          </w:tcPr>
          <w:p>
            <w:pPr>
              <w:spacing w:line="560" w:lineRule="exact"/>
              <w:rPr>
                <w:rFonts w:hint="eastAsia" w:ascii="宋体" w:hAnsi="宋体" w:eastAsia="宋体" w:cs="宋体"/>
                <w:sz w:val="24"/>
              </w:rPr>
            </w:pPr>
          </w:p>
        </w:tc>
        <w:tc>
          <w:tcPr>
            <w:tcW w:w="2430" w:type="dxa"/>
            <w:noWrap w:val="0"/>
            <w:vAlign w:val="top"/>
          </w:tcPr>
          <w:p>
            <w:pPr>
              <w:spacing w:line="56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570" w:type="dxa"/>
            <w:gridSpan w:val="5"/>
            <w:noWrap w:val="0"/>
            <w:vAlign w:val="center"/>
          </w:tcPr>
          <w:p>
            <w:pPr>
              <w:spacing w:line="560" w:lineRule="exact"/>
              <w:jc w:val="center"/>
              <w:rPr>
                <w:rFonts w:hint="eastAsia" w:ascii="宋体" w:hAnsi="宋体" w:eastAsia="宋体" w:cs="宋体"/>
                <w:sz w:val="24"/>
              </w:rPr>
            </w:pPr>
            <w:r>
              <w:rPr>
                <w:rFonts w:hint="eastAsia" w:ascii="宋体" w:hAnsi="宋体" w:eastAsia="宋体" w:cs="宋体"/>
                <w:sz w:val="24"/>
              </w:rPr>
              <w:t>第二部分：其他响应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noWrap w:val="0"/>
            <w:vAlign w:val="center"/>
          </w:tcPr>
          <w:p>
            <w:pPr>
              <w:spacing w:line="560" w:lineRule="exact"/>
              <w:jc w:val="center"/>
              <w:rPr>
                <w:rFonts w:hint="eastAsia" w:ascii="宋体" w:hAnsi="宋体" w:eastAsia="宋体" w:cs="宋体"/>
                <w:sz w:val="24"/>
              </w:rPr>
            </w:pPr>
            <w:r>
              <w:rPr>
                <w:rFonts w:hint="eastAsia" w:ascii="宋体" w:hAnsi="宋体" w:eastAsia="宋体" w:cs="宋体"/>
                <w:sz w:val="24"/>
              </w:rPr>
              <w:t>序号</w:t>
            </w:r>
          </w:p>
        </w:tc>
        <w:tc>
          <w:tcPr>
            <w:tcW w:w="1470" w:type="dxa"/>
            <w:noWrap w:val="0"/>
            <w:vAlign w:val="center"/>
          </w:tcPr>
          <w:p>
            <w:pPr>
              <w:spacing w:line="560" w:lineRule="exact"/>
              <w:jc w:val="center"/>
              <w:rPr>
                <w:rFonts w:hint="eastAsia" w:ascii="宋体" w:hAnsi="宋体" w:eastAsia="宋体" w:cs="宋体"/>
                <w:sz w:val="24"/>
              </w:rPr>
            </w:pPr>
            <w:r>
              <w:rPr>
                <w:rFonts w:hint="eastAsia" w:ascii="宋体" w:hAnsi="宋体" w:eastAsia="宋体" w:cs="宋体"/>
                <w:sz w:val="24"/>
              </w:rPr>
              <w:t>内容</w:t>
            </w:r>
          </w:p>
        </w:tc>
        <w:tc>
          <w:tcPr>
            <w:tcW w:w="2520" w:type="dxa"/>
            <w:noWrap w:val="0"/>
            <w:vAlign w:val="center"/>
          </w:tcPr>
          <w:p>
            <w:pPr>
              <w:spacing w:line="560" w:lineRule="exact"/>
              <w:jc w:val="center"/>
              <w:rPr>
                <w:rFonts w:hint="eastAsia" w:ascii="宋体" w:hAnsi="宋体" w:eastAsia="宋体" w:cs="宋体"/>
                <w:sz w:val="24"/>
              </w:rPr>
            </w:pPr>
            <w:r>
              <w:rPr>
                <w:rFonts w:hint="eastAsia" w:ascii="宋体" w:hAnsi="宋体" w:eastAsia="宋体" w:cs="宋体"/>
                <w:sz w:val="24"/>
              </w:rPr>
              <w:t>招标文件要求</w:t>
            </w:r>
          </w:p>
        </w:tc>
        <w:tc>
          <w:tcPr>
            <w:tcW w:w="2310" w:type="dxa"/>
            <w:noWrap w:val="0"/>
            <w:vAlign w:val="center"/>
          </w:tcPr>
          <w:p>
            <w:pPr>
              <w:spacing w:line="560" w:lineRule="exact"/>
              <w:jc w:val="center"/>
              <w:rPr>
                <w:rFonts w:hint="eastAsia" w:ascii="宋体" w:hAnsi="宋体" w:eastAsia="宋体" w:cs="宋体"/>
                <w:sz w:val="24"/>
              </w:rPr>
            </w:pPr>
            <w:r>
              <w:rPr>
                <w:rFonts w:hint="eastAsia" w:ascii="宋体" w:hAnsi="宋体" w:eastAsia="宋体" w:cs="宋体"/>
                <w:sz w:val="24"/>
              </w:rPr>
              <w:t>响应承诺</w:t>
            </w:r>
          </w:p>
        </w:tc>
        <w:tc>
          <w:tcPr>
            <w:tcW w:w="2430" w:type="dxa"/>
            <w:noWrap w:val="0"/>
            <w:vAlign w:val="center"/>
          </w:tcPr>
          <w:p>
            <w:pPr>
              <w:spacing w:line="560" w:lineRule="exact"/>
              <w:jc w:val="center"/>
              <w:rPr>
                <w:rFonts w:hint="eastAsia" w:ascii="宋体" w:hAnsi="宋体" w:eastAsia="宋体" w:cs="宋体"/>
                <w:sz w:val="24"/>
              </w:rPr>
            </w:pPr>
            <w:r>
              <w:rPr>
                <w:rFonts w:hint="eastAsia" w:ascii="宋体" w:hAnsi="宋体" w:eastAsia="宋体" w:cs="宋体"/>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noWrap w:val="0"/>
            <w:vAlign w:val="center"/>
          </w:tcPr>
          <w:p>
            <w:pPr>
              <w:spacing w:line="560" w:lineRule="exact"/>
              <w:jc w:val="center"/>
              <w:rPr>
                <w:rFonts w:hint="eastAsia" w:ascii="宋体" w:hAnsi="宋体" w:eastAsia="宋体" w:cs="宋体"/>
                <w:sz w:val="24"/>
              </w:rPr>
            </w:pPr>
            <w:r>
              <w:rPr>
                <w:rFonts w:hint="eastAsia" w:ascii="宋体" w:hAnsi="宋体" w:eastAsia="宋体" w:cs="宋体"/>
                <w:sz w:val="24"/>
              </w:rPr>
              <w:t>1</w:t>
            </w:r>
          </w:p>
        </w:tc>
        <w:tc>
          <w:tcPr>
            <w:tcW w:w="1470" w:type="dxa"/>
            <w:noWrap w:val="0"/>
            <w:vAlign w:val="center"/>
          </w:tcPr>
          <w:p>
            <w:pPr>
              <w:spacing w:line="560" w:lineRule="exact"/>
              <w:jc w:val="center"/>
              <w:rPr>
                <w:rFonts w:hint="eastAsia" w:ascii="宋体" w:hAnsi="宋体" w:eastAsia="宋体" w:cs="宋体"/>
                <w:sz w:val="24"/>
              </w:rPr>
            </w:pPr>
            <w:r>
              <w:rPr>
                <w:rFonts w:hint="eastAsia" w:ascii="宋体" w:hAnsi="宋体" w:eastAsia="宋体" w:cs="宋体"/>
                <w:sz w:val="24"/>
              </w:rPr>
              <w:t>供货期限</w:t>
            </w:r>
          </w:p>
        </w:tc>
        <w:tc>
          <w:tcPr>
            <w:tcW w:w="2520" w:type="dxa"/>
            <w:noWrap w:val="0"/>
            <w:vAlign w:val="top"/>
          </w:tcPr>
          <w:p>
            <w:pPr>
              <w:spacing w:line="560" w:lineRule="exact"/>
              <w:rPr>
                <w:rFonts w:hint="eastAsia" w:ascii="宋体" w:hAnsi="宋体" w:eastAsia="宋体" w:cs="宋体"/>
                <w:sz w:val="24"/>
              </w:rPr>
            </w:pPr>
          </w:p>
        </w:tc>
        <w:tc>
          <w:tcPr>
            <w:tcW w:w="2310" w:type="dxa"/>
            <w:noWrap w:val="0"/>
            <w:vAlign w:val="top"/>
          </w:tcPr>
          <w:p>
            <w:pPr>
              <w:spacing w:line="560" w:lineRule="exact"/>
              <w:rPr>
                <w:rFonts w:hint="eastAsia" w:ascii="宋体" w:hAnsi="宋体" w:eastAsia="宋体" w:cs="宋体"/>
                <w:sz w:val="24"/>
              </w:rPr>
            </w:pPr>
          </w:p>
        </w:tc>
        <w:tc>
          <w:tcPr>
            <w:tcW w:w="2430" w:type="dxa"/>
            <w:noWrap w:val="0"/>
            <w:vAlign w:val="top"/>
          </w:tcPr>
          <w:p>
            <w:pPr>
              <w:spacing w:line="56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noWrap w:val="0"/>
            <w:vAlign w:val="center"/>
          </w:tcPr>
          <w:p>
            <w:pPr>
              <w:spacing w:line="560" w:lineRule="exact"/>
              <w:jc w:val="center"/>
              <w:rPr>
                <w:rFonts w:hint="eastAsia" w:ascii="宋体" w:hAnsi="宋体" w:eastAsia="宋体" w:cs="宋体"/>
                <w:sz w:val="24"/>
              </w:rPr>
            </w:pPr>
            <w:r>
              <w:rPr>
                <w:rFonts w:hint="eastAsia" w:ascii="宋体" w:hAnsi="宋体" w:eastAsia="宋体" w:cs="宋体"/>
                <w:sz w:val="24"/>
              </w:rPr>
              <w:t>2</w:t>
            </w:r>
          </w:p>
        </w:tc>
        <w:tc>
          <w:tcPr>
            <w:tcW w:w="1470" w:type="dxa"/>
            <w:noWrap w:val="0"/>
            <w:vAlign w:val="center"/>
          </w:tcPr>
          <w:p>
            <w:pPr>
              <w:spacing w:line="560" w:lineRule="exact"/>
              <w:rPr>
                <w:rFonts w:hint="eastAsia" w:ascii="宋体" w:hAnsi="宋体" w:eastAsia="宋体" w:cs="宋体"/>
                <w:sz w:val="24"/>
              </w:rPr>
            </w:pPr>
            <w:r>
              <w:rPr>
                <w:rFonts w:hint="eastAsia" w:ascii="宋体" w:hAnsi="宋体" w:eastAsia="宋体" w:cs="宋体"/>
                <w:sz w:val="24"/>
              </w:rPr>
              <w:t>免费质保期</w:t>
            </w:r>
          </w:p>
        </w:tc>
        <w:tc>
          <w:tcPr>
            <w:tcW w:w="2520" w:type="dxa"/>
            <w:noWrap w:val="0"/>
            <w:vAlign w:val="top"/>
          </w:tcPr>
          <w:p>
            <w:pPr>
              <w:spacing w:line="560" w:lineRule="exact"/>
              <w:rPr>
                <w:rFonts w:hint="eastAsia" w:ascii="宋体" w:hAnsi="宋体" w:eastAsia="宋体" w:cs="宋体"/>
                <w:sz w:val="24"/>
              </w:rPr>
            </w:pPr>
          </w:p>
        </w:tc>
        <w:tc>
          <w:tcPr>
            <w:tcW w:w="2310" w:type="dxa"/>
            <w:noWrap w:val="0"/>
            <w:vAlign w:val="top"/>
          </w:tcPr>
          <w:p>
            <w:pPr>
              <w:spacing w:line="560" w:lineRule="exact"/>
              <w:rPr>
                <w:rFonts w:hint="eastAsia" w:ascii="宋体" w:hAnsi="宋体" w:eastAsia="宋体" w:cs="宋体"/>
                <w:sz w:val="24"/>
              </w:rPr>
            </w:pPr>
          </w:p>
        </w:tc>
        <w:tc>
          <w:tcPr>
            <w:tcW w:w="2430" w:type="dxa"/>
            <w:noWrap w:val="0"/>
            <w:vAlign w:val="top"/>
          </w:tcPr>
          <w:p>
            <w:pPr>
              <w:spacing w:line="56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noWrap w:val="0"/>
            <w:vAlign w:val="center"/>
          </w:tcPr>
          <w:p>
            <w:pPr>
              <w:spacing w:line="560" w:lineRule="exact"/>
              <w:jc w:val="center"/>
              <w:rPr>
                <w:rFonts w:hint="eastAsia" w:ascii="宋体" w:hAnsi="宋体" w:eastAsia="宋体" w:cs="宋体"/>
                <w:sz w:val="24"/>
              </w:rPr>
            </w:pPr>
            <w:r>
              <w:rPr>
                <w:rFonts w:hint="eastAsia" w:ascii="宋体" w:hAnsi="宋体" w:eastAsia="宋体" w:cs="宋体"/>
                <w:sz w:val="24"/>
              </w:rPr>
              <w:t>3</w:t>
            </w:r>
          </w:p>
        </w:tc>
        <w:tc>
          <w:tcPr>
            <w:tcW w:w="1470" w:type="dxa"/>
            <w:noWrap w:val="0"/>
            <w:vAlign w:val="center"/>
          </w:tcPr>
          <w:p>
            <w:pPr>
              <w:spacing w:line="560" w:lineRule="exact"/>
              <w:jc w:val="center"/>
              <w:rPr>
                <w:rFonts w:hint="eastAsia" w:ascii="宋体" w:hAnsi="宋体" w:eastAsia="宋体" w:cs="宋体"/>
                <w:sz w:val="24"/>
              </w:rPr>
            </w:pPr>
            <w:r>
              <w:rPr>
                <w:rFonts w:hint="eastAsia" w:ascii="宋体" w:hAnsi="宋体" w:eastAsia="宋体" w:cs="宋体"/>
                <w:sz w:val="24"/>
              </w:rPr>
              <w:t>售后服务</w:t>
            </w:r>
          </w:p>
        </w:tc>
        <w:tc>
          <w:tcPr>
            <w:tcW w:w="2520" w:type="dxa"/>
            <w:noWrap w:val="0"/>
            <w:vAlign w:val="top"/>
          </w:tcPr>
          <w:p>
            <w:pPr>
              <w:spacing w:line="560" w:lineRule="exact"/>
              <w:rPr>
                <w:rFonts w:hint="eastAsia" w:ascii="宋体" w:hAnsi="宋体" w:eastAsia="宋体" w:cs="宋体"/>
                <w:sz w:val="24"/>
              </w:rPr>
            </w:pPr>
          </w:p>
        </w:tc>
        <w:tc>
          <w:tcPr>
            <w:tcW w:w="2310" w:type="dxa"/>
            <w:noWrap w:val="0"/>
            <w:vAlign w:val="top"/>
          </w:tcPr>
          <w:p>
            <w:pPr>
              <w:spacing w:line="560" w:lineRule="exact"/>
              <w:rPr>
                <w:rFonts w:hint="eastAsia" w:ascii="宋体" w:hAnsi="宋体" w:eastAsia="宋体" w:cs="宋体"/>
                <w:sz w:val="24"/>
              </w:rPr>
            </w:pPr>
          </w:p>
        </w:tc>
        <w:tc>
          <w:tcPr>
            <w:tcW w:w="2430" w:type="dxa"/>
            <w:noWrap w:val="0"/>
            <w:vAlign w:val="top"/>
          </w:tcPr>
          <w:p>
            <w:pPr>
              <w:spacing w:line="56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noWrap w:val="0"/>
            <w:vAlign w:val="center"/>
          </w:tcPr>
          <w:p>
            <w:pPr>
              <w:spacing w:line="560" w:lineRule="exact"/>
              <w:jc w:val="center"/>
              <w:rPr>
                <w:rFonts w:hint="eastAsia" w:ascii="宋体" w:hAnsi="宋体" w:eastAsia="宋体" w:cs="宋体"/>
                <w:sz w:val="24"/>
              </w:rPr>
            </w:pPr>
            <w:r>
              <w:rPr>
                <w:rFonts w:hint="eastAsia" w:ascii="宋体" w:hAnsi="宋体" w:eastAsia="宋体" w:cs="宋体"/>
                <w:sz w:val="24"/>
              </w:rPr>
              <w:t>4</w:t>
            </w:r>
          </w:p>
        </w:tc>
        <w:tc>
          <w:tcPr>
            <w:tcW w:w="1470" w:type="dxa"/>
            <w:noWrap w:val="0"/>
            <w:vAlign w:val="center"/>
          </w:tcPr>
          <w:p>
            <w:pPr>
              <w:spacing w:line="560" w:lineRule="exact"/>
              <w:jc w:val="center"/>
              <w:rPr>
                <w:rFonts w:hint="eastAsia" w:ascii="宋体" w:hAnsi="宋体" w:eastAsia="宋体" w:cs="宋体"/>
                <w:sz w:val="24"/>
              </w:rPr>
            </w:pPr>
            <w:r>
              <w:rPr>
                <w:rFonts w:hint="eastAsia" w:ascii="宋体" w:hAnsi="宋体" w:eastAsia="宋体" w:cs="宋体"/>
                <w:sz w:val="24"/>
              </w:rPr>
              <w:t>付款响应</w:t>
            </w:r>
          </w:p>
        </w:tc>
        <w:tc>
          <w:tcPr>
            <w:tcW w:w="2520" w:type="dxa"/>
            <w:noWrap w:val="0"/>
            <w:vAlign w:val="top"/>
          </w:tcPr>
          <w:p>
            <w:pPr>
              <w:spacing w:line="560" w:lineRule="exact"/>
              <w:rPr>
                <w:rFonts w:hint="eastAsia" w:ascii="宋体" w:hAnsi="宋体" w:eastAsia="宋体" w:cs="宋体"/>
                <w:sz w:val="24"/>
              </w:rPr>
            </w:pPr>
          </w:p>
        </w:tc>
        <w:tc>
          <w:tcPr>
            <w:tcW w:w="2310" w:type="dxa"/>
            <w:noWrap w:val="0"/>
            <w:vAlign w:val="top"/>
          </w:tcPr>
          <w:p>
            <w:pPr>
              <w:spacing w:line="560" w:lineRule="exact"/>
              <w:rPr>
                <w:rFonts w:hint="eastAsia" w:ascii="宋体" w:hAnsi="宋体" w:eastAsia="宋体" w:cs="宋体"/>
                <w:sz w:val="24"/>
              </w:rPr>
            </w:pPr>
          </w:p>
        </w:tc>
        <w:tc>
          <w:tcPr>
            <w:tcW w:w="2430" w:type="dxa"/>
            <w:noWrap w:val="0"/>
            <w:vAlign w:val="top"/>
          </w:tcPr>
          <w:p>
            <w:pPr>
              <w:spacing w:line="56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noWrap w:val="0"/>
            <w:vAlign w:val="center"/>
          </w:tcPr>
          <w:p>
            <w:pPr>
              <w:spacing w:line="560" w:lineRule="exact"/>
              <w:jc w:val="center"/>
              <w:rPr>
                <w:rFonts w:hint="eastAsia" w:ascii="宋体" w:hAnsi="宋体" w:eastAsia="宋体" w:cs="宋体"/>
                <w:sz w:val="24"/>
              </w:rPr>
            </w:pPr>
            <w:r>
              <w:rPr>
                <w:rFonts w:hint="eastAsia" w:ascii="宋体" w:hAnsi="宋体" w:eastAsia="宋体" w:cs="宋体"/>
                <w:sz w:val="24"/>
              </w:rPr>
              <w:t>5</w:t>
            </w:r>
          </w:p>
        </w:tc>
        <w:tc>
          <w:tcPr>
            <w:tcW w:w="1470" w:type="dxa"/>
            <w:noWrap w:val="0"/>
            <w:vAlign w:val="center"/>
          </w:tcPr>
          <w:p>
            <w:pPr>
              <w:spacing w:line="560" w:lineRule="exact"/>
              <w:jc w:val="center"/>
              <w:rPr>
                <w:rFonts w:hint="eastAsia" w:ascii="宋体" w:hAnsi="宋体" w:eastAsia="宋体" w:cs="宋体"/>
                <w:sz w:val="24"/>
              </w:rPr>
            </w:pPr>
            <w:r>
              <w:rPr>
                <w:rFonts w:hint="eastAsia" w:ascii="宋体" w:hAnsi="宋体" w:eastAsia="宋体" w:cs="宋体"/>
                <w:sz w:val="24"/>
              </w:rPr>
              <w:t>其他</w:t>
            </w:r>
          </w:p>
        </w:tc>
        <w:tc>
          <w:tcPr>
            <w:tcW w:w="2520" w:type="dxa"/>
            <w:noWrap w:val="0"/>
            <w:vAlign w:val="top"/>
          </w:tcPr>
          <w:p>
            <w:pPr>
              <w:spacing w:line="560" w:lineRule="exact"/>
              <w:rPr>
                <w:rFonts w:hint="eastAsia" w:ascii="宋体" w:hAnsi="宋体" w:eastAsia="宋体" w:cs="宋体"/>
                <w:sz w:val="24"/>
              </w:rPr>
            </w:pPr>
          </w:p>
        </w:tc>
        <w:tc>
          <w:tcPr>
            <w:tcW w:w="2310" w:type="dxa"/>
            <w:noWrap w:val="0"/>
            <w:vAlign w:val="top"/>
          </w:tcPr>
          <w:p>
            <w:pPr>
              <w:spacing w:line="560" w:lineRule="exact"/>
              <w:rPr>
                <w:rFonts w:hint="eastAsia" w:ascii="宋体" w:hAnsi="宋体" w:eastAsia="宋体" w:cs="宋体"/>
                <w:sz w:val="24"/>
              </w:rPr>
            </w:pPr>
          </w:p>
        </w:tc>
        <w:tc>
          <w:tcPr>
            <w:tcW w:w="2430" w:type="dxa"/>
            <w:noWrap w:val="0"/>
            <w:vAlign w:val="top"/>
          </w:tcPr>
          <w:p>
            <w:pPr>
              <w:spacing w:line="560" w:lineRule="exact"/>
              <w:rPr>
                <w:rFonts w:hint="eastAsia" w:ascii="宋体" w:hAnsi="宋体" w:eastAsia="宋体" w:cs="宋体"/>
                <w:sz w:val="24"/>
              </w:rPr>
            </w:pPr>
          </w:p>
        </w:tc>
      </w:tr>
    </w:tbl>
    <w:p>
      <w:pPr>
        <w:snapToGrid w:val="0"/>
        <w:spacing w:line="360" w:lineRule="auto"/>
        <w:ind w:firstLine="5520" w:firstLineChars="2300"/>
        <w:rPr>
          <w:rFonts w:hint="eastAsia" w:ascii="宋体" w:hAnsi="宋体" w:eastAsia="宋体" w:cs="宋体"/>
          <w:sz w:val="24"/>
        </w:rPr>
      </w:pPr>
    </w:p>
    <w:p>
      <w:pPr>
        <w:snapToGrid w:val="0"/>
        <w:spacing w:line="360" w:lineRule="auto"/>
        <w:ind w:firstLine="5520" w:firstLineChars="2300"/>
        <w:rPr>
          <w:rFonts w:hint="eastAsia" w:ascii="宋体" w:hAnsi="宋体" w:eastAsia="宋体" w:cs="宋体"/>
          <w:sz w:val="24"/>
        </w:rPr>
      </w:pPr>
      <w:r>
        <w:rPr>
          <w:rFonts w:hint="eastAsia" w:ascii="宋体" w:hAnsi="宋体" w:eastAsia="宋体" w:cs="宋体"/>
          <w:sz w:val="24"/>
        </w:rPr>
        <w:t xml:space="preserve">投标人：（公章）                    </w:t>
      </w:r>
    </w:p>
    <w:p>
      <w:pPr>
        <w:spacing w:line="360" w:lineRule="auto"/>
        <w:ind w:right="960" w:firstLine="5760" w:firstLineChars="2400"/>
        <w:rPr>
          <w:rFonts w:hint="eastAsia" w:ascii="宋体" w:hAnsi="宋体" w:eastAsia="宋体" w:cs="宋体"/>
          <w:sz w:val="24"/>
        </w:rPr>
      </w:pPr>
      <w:r>
        <w:rPr>
          <w:rFonts w:hint="eastAsia" w:ascii="宋体" w:hAnsi="宋体" w:eastAsia="宋体" w:cs="宋体"/>
          <w:sz w:val="24"/>
        </w:rPr>
        <w:t>日期：</w:t>
      </w:r>
    </w:p>
    <w:p>
      <w:pPr>
        <w:spacing w:line="360" w:lineRule="auto"/>
        <w:ind w:right="960" w:firstLine="5760" w:firstLineChars="2400"/>
        <w:rPr>
          <w:rFonts w:hint="eastAsia" w:ascii="宋体" w:hAnsi="宋体" w:eastAsia="宋体" w:cs="宋体"/>
          <w:sz w:val="24"/>
        </w:rPr>
      </w:pPr>
    </w:p>
    <w:p>
      <w:pPr>
        <w:spacing w:line="360" w:lineRule="auto"/>
        <w:ind w:right="960" w:firstLine="5760" w:firstLineChars="2400"/>
        <w:rPr>
          <w:rFonts w:hint="eastAsia" w:ascii="宋体" w:hAnsi="宋体" w:eastAsia="宋体" w:cs="宋体"/>
          <w:sz w:val="24"/>
        </w:rPr>
      </w:pPr>
    </w:p>
    <w:p>
      <w:pPr>
        <w:adjustRightInd w:val="0"/>
        <w:snapToGrid w:val="0"/>
        <w:spacing w:line="360" w:lineRule="auto"/>
        <w:ind w:firstLine="2249" w:firstLineChars="700"/>
        <w:rPr>
          <w:rFonts w:hint="eastAsia" w:ascii="宋体" w:hAnsi="宋体" w:eastAsia="宋体" w:cs="宋体"/>
          <w:b/>
          <w:sz w:val="32"/>
          <w:szCs w:val="20"/>
        </w:rPr>
      </w:pPr>
      <w:r>
        <w:rPr>
          <w:rFonts w:hint="eastAsia" w:ascii="宋体" w:hAnsi="宋体" w:eastAsia="宋体" w:cs="宋体"/>
          <w:b/>
          <w:sz w:val="32"/>
          <w:szCs w:val="20"/>
        </w:rPr>
        <w:t>五、投标人情况综合简介</w:t>
      </w:r>
      <w:bookmarkEnd w:id="40"/>
      <w:bookmarkEnd w:id="41"/>
    </w:p>
    <w:p>
      <w:pPr>
        <w:adjustRightInd w:val="0"/>
        <w:snapToGrid w:val="0"/>
        <w:spacing w:line="360" w:lineRule="auto"/>
        <w:rPr>
          <w:rFonts w:hint="eastAsia" w:ascii="宋体" w:hAnsi="宋体" w:eastAsia="宋体" w:cs="宋体"/>
          <w:sz w:val="28"/>
          <w:szCs w:val="28"/>
        </w:rPr>
      </w:pPr>
      <w:r>
        <w:rPr>
          <w:rFonts w:hint="eastAsia" w:ascii="宋体" w:hAnsi="宋体" w:eastAsia="宋体" w:cs="宋体"/>
          <w:sz w:val="28"/>
          <w:szCs w:val="28"/>
        </w:rPr>
        <w:t>包括人员、设备、企业荣誉、业绩等情况 ，投标人可自拟格式。</w:t>
      </w:r>
      <w:bookmarkStart w:id="42" w:name="_Toc471053977"/>
      <w:bookmarkStart w:id="43" w:name="_Toc512675325"/>
    </w:p>
    <w:p>
      <w:pPr>
        <w:adjustRightInd w:val="0"/>
        <w:snapToGrid w:val="0"/>
        <w:spacing w:line="360" w:lineRule="auto"/>
        <w:ind w:firstLine="2249" w:firstLineChars="700"/>
        <w:rPr>
          <w:rFonts w:hint="eastAsia" w:ascii="宋体" w:hAnsi="宋体" w:eastAsia="宋体" w:cs="宋体"/>
          <w:b/>
          <w:sz w:val="32"/>
          <w:szCs w:val="20"/>
        </w:rPr>
      </w:pPr>
      <w:r>
        <w:rPr>
          <w:rFonts w:hint="eastAsia" w:ascii="宋体" w:hAnsi="宋体" w:eastAsia="宋体" w:cs="宋体"/>
          <w:b/>
          <w:sz w:val="32"/>
          <w:szCs w:val="20"/>
        </w:rPr>
        <w:t>六、法人授权书（参考格式</w:t>
      </w:r>
      <w:bookmarkEnd w:id="42"/>
      <w:r>
        <w:rPr>
          <w:rFonts w:hint="eastAsia" w:ascii="宋体" w:hAnsi="宋体" w:eastAsia="宋体" w:cs="宋体"/>
          <w:b/>
          <w:sz w:val="32"/>
          <w:szCs w:val="20"/>
        </w:rPr>
        <w:t>）</w:t>
      </w:r>
      <w:bookmarkEnd w:id="43"/>
    </w:p>
    <w:p>
      <w:pPr>
        <w:jc w:val="left"/>
        <w:rPr>
          <w:rFonts w:hint="eastAsia" w:ascii="宋体" w:hAnsi="宋体" w:eastAsia="宋体" w:cs="宋体"/>
          <w:sz w:val="28"/>
          <w:szCs w:val="28"/>
        </w:rPr>
      </w:pPr>
      <w:r>
        <w:rPr>
          <w:rFonts w:hint="eastAsia" w:ascii="宋体" w:hAnsi="宋体" w:eastAsia="宋体" w:cs="宋体"/>
          <w:sz w:val="28"/>
          <w:szCs w:val="28"/>
        </w:rPr>
        <w:t>致：霍邱县第二人民医院</w:t>
      </w:r>
    </w:p>
    <w:p>
      <w:pPr>
        <w:ind w:firstLine="560" w:firstLineChars="200"/>
        <w:jc w:val="left"/>
        <w:rPr>
          <w:rFonts w:hint="eastAsia" w:ascii="宋体" w:hAnsi="宋体" w:eastAsia="宋体" w:cs="宋体"/>
          <w:sz w:val="28"/>
          <w:szCs w:val="28"/>
        </w:rPr>
      </w:pPr>
      <w:r>
        <w:rPr>
          <w:rFonts w:hint="eastAsia" w:ascii="宋体" w:hAnsi="宋体" w:eastAsia="宋体" w:cs="宋体"/>
          <w:sz w:val="28"/>
          <w:szCs w:val="28"/>
        </w:rPr>
        <w:t>本授权书声明：</w:t>
      </w:r>
      <w:r>
        <w:rPr>
          <w:rFonts w:hint="eastAsia" w:ascii="宋体" w:hAnsi="宋体" w:eastAsia="宋体" w:cs="宋体"/>
          <w:sz w:val="28"/>
          <w:szCs w:val="28"/>
          <w:u w:val="single"/>
        </w:rPr>
        <w:t xml:space="preserve">                </w:t>
      </w:r>
      <w:r>
        <w:rPr>
          <w:rFonts w:hint="eastAsia" w:ascii="宋体" w:hAnsi="宋体" w:eastAsia="宋体" w:cs="宋体"/>
          <w:sz w:val="28"/>
          <w:szCs w:val="28"/>
        </w:rPr>
        <w:t>（投标单位名称）的</w:t>
      </w:r>
      <w:r>
        <w:rPr>
          <w:rFonts w:hint="eastAsia" w:ascii="宋体" w:hAnsi="宋体" w:eastAsia="宋体" w:cs="宋体"/>
          <w:sz w:val="28"/>
          <w:szCs w:val="28"/>
          <w:u w:val="single"/>
        </w:rPr>
        <w:t xml:space="preserve">        </w:t>
      </w:r>
      <w:r>
        <w:rPr>
          <w:rFonts w:hint="eastAsia" w:ascii="宋体" w:hAnsi="宋体" w:eastAsia="宋体" w:cs="宋体"/>
          <w:sz w:val="28"/>
          <w:szCs w:val="28"/>
        </w:rPr>
        <w:t>（法人代表姓名）授权</w:t>
      </w:r>
      <w:r>
        <w:rPr>
          <w:rFonts w:hint="eastAsia" w:ascii="宋体" w:hAnsi="宋体" w:eastAsia="宋体" w:cs="宋体"/>
          <w:sz w:val="28"/>
          <w:szCs w:val="28"/>
          <w:u w:val="single"/>
        </w:rPr>
        <w:t xml:space="preserve">         </w:t>
      </w:r>
      <w:r>
        <w:rPr>
          <w:rFonts w:hint="eastAsia" w:ascii="宋体" w:hAnsi="宋体" w:eastAsia="宋体" w:cs="宋体"/>
          <w:sz w:val="28"/>
          <w:szCs w:val="28"/>
        </w:rPr>
        <w:t>（被授权人的姓名）为我方就</w:t>
      </w:r>
      <w:r>
        <w:rPr>
          <w:rFonts w:hint="eastAsia" w:ascii="宋体" w:hAnsi="宋体" w:eastAsia="宋体" w:cs="宋体"/>
          <w:sz w:val="28"/>
          <w:szCs w:val="28"/>
          <w:lang w:val="en-US" w:eastAsia="zh-CN"/>
        </w:rPr>
        <w:t>采购编号</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项目投标活动的合法代理人，以我方名义全权处理与该项目投标、签订合同以及合同执行有关的一切事务。</w:t>
      </w:r>
    </w:p>
    <w:p>
      <w:pPr>
        <w:ind w:firstLine="560" w:firstLineChars="200"/>
        <w:jc w:val="left"/>
        <w:rPr>
          <w:rFonts w:hint="eastAsia" w:ascii="宋体" w:hAnsi="宋体" w:eastAsia="宋体" w:cs="宋体"/>
          <w:sz w:val="28"/>
          <w:szCs w:val="28"/>
        </w:rPr>
      </w:pPr>
      <w:r>
        <w:rPr>
          <w:rFonts w:hint="eastAsia" w:ascii="宋体" w:hAnsi="宋体" w:eastAsia="宋体" w:cs="宋体"/>
          <w:sz w:val="28"/>
          <w:szCs w:val="28"/>
        </w:rPr>
        <w:t>特此声明。</w:t>
      </w:r>
    </w:p>
    <w:p>
      <w:pPr>
        <w:jc w:val="left"/>
        <w:rPr>
          <w:rFonts w:hint="eastAsia" w:ascii="宋体" w:hAnsi="宋体" w:eastAsia="宋体" w:cs="宋体"/>
          <w:sz w:val="28"/>
          <w:szCs w:val="28"/>
          <w:u w:val="single"/>
        </w:rPr>
      </w:pPr>
      <w:r>
        <w:rPr>
          <w:rFonts w:hint="eastAsia" w:ascii="宋体" w:hAnsi="宋体" w:eastAsia="宋体" w:cs="宋体"/>
          <w:sz w:val="28"/>
          <w:szCs w:val="28"/>
        </w:rPr>
        <w:t>法定代表人签字：</w:t>
      </w:r>
      <w:r>
        <w:rPr>
          <w:rFonts w:hint="eastAsia" w:ascii="宋体" w:hAnsi="宋体" w:eastAsia="宋体" w:cs="宋体"/>
          <w:sz w:val="28"/>
          <w:szCs w:val="28"/>
          <w:u w:val="single"/>
        </w:rPr>
        <w:t xml:space="preserve">                        </w:t>
      </w:r>
    </w:p>
    <w:p>
      <w:pPr>
        <w:jc w:val="left"/>
        <w:rPr>
          <w:rFonts w:hint="eastAsia" w:ascii="宋体" w:hAnsi="宋体" w:eastAsia="宋体" w:cs="宋体"/>
          <w:sz w:val="28"/>
          <w:szCs w:val="28"/>
          <w:u w:val="single"/>
        </w:rPr>
      </w:pPr>
      <w:r>
        <w:rPr>
          <w:rFonts w:hint="eastAsia" w:ascii="宋体" w:hAnsi="宋体" w:eastAsia="宋体" w:cs="宋体"/>
          <w:sz w:val="28"/>
          <w:szCs w:val="28"/>
        </w:rPr>
        <w:t>职    务：</w:t>
      </w:r>
      <w:r>
        <w:rPr>
          <w:rFonts w:hint="eastAsia" w:ascii="宋体" w:hAnsi="宋体" w:eastAsia="宋体" w:cs="宋体"/>
          <w:sz w:val="28"/>
          <w:szCs w:val="28"/>
          <w:u w:val="single"/>
        </w:rPr>
        <w:t xml:space="preserve">               </w:t>
      </w:r>
    </w:p>
    <w:p>
      <w:pPr>
        <w:jc w:val="left"/>
        <w:rPr>
          <w:rFonts w:hint="eastAsia" w:ascii="宋体" w:hAnsi="宋体" w:eastAsia="宋体" w:cs="宋体"/>
          <w:sz w:val="28"/>
          <w:szCs w:val="28"/>
          <w:u w:val="single"/>
        </w:rPr>
      </w:pPr>
      <w:r>
        <w:rPr>
          <w:rFonts w:hint="eastAsia" w:ascii="宋体" w:hAnsi="宋体" w:eastAsia="宋体" w:cs="宋体"/>
          <w:sz w:val="28"/>
          <w:szCs w:val="28"/>
        </w:rPr>
        <w:t>联系手机：</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固定电话：</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jc w:val="left"/>
        <w:rPr>
          <w:rFonts w:hint="eastAsia" w:ascii="宋体" w:hAnsi="宋体" w:eastAsia="宋体" w:cs="宋体"/>
          <w:sz w:val="28"/>
          <w:szCs w:val="28"/>
        </w:rPr>
      </w:pPr>
      <w:r>
        <w:rPr>
          <w:rFonts w:hint="eastAsia" w:ascii="宋体" w:hAnsi="宋体" w:eastAsia="宋体" w:cs="宋体"/>
          <w:sz w:val="28"/>
          <w:szCs w:val="28"/>
        </w:rPr>
        <w:t>代理人（被授权人）签字：</w:t>
      </w:r>
      <w:r>
        <w:rPr>
          <w:rFonts w:hint="eastAsia" w:ascii="宋体" w:hAnsi="宋体" w:eastAsia="宋体" w:cs="宋体"/>
          <w:sz w:val="28"/>
          <w:szCs w:val="28"/>
          <w:u w:val="single"/>
        </w:rPr>
        <w:t xml:space="preserve">                  </w:t>
      </w:r>
    </w:p>
    <w:p>
      <w:pPr>
        <w:jc w:val="left"/>
        <w:rPr>
          <w:rFonts w:hint="eastAsia" w:ascii="宋体" w:hAnsi="宋体" w:eastAsia="宋体" w:cs="宋体"/>
          <w:sz w:val="28"/>
          <w:szCs w:val="28"/>
        </w:rPr>
      </w:pPr>
      <w:r>
        <w:rPr>
          <w:rFonts w:hint="eastAsia" w:ascii="宋体" w:hAnsi="宋体" w:eastAsia="宋体" w:cs="宋体"/>
          <w:sz w:val="28"/>
          <w:szCs w:val="28"/>
        </w:rPr>
        <w:t>职    务：</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rPr>
          <w:rFonts w:hint="eastAsia" w:ascii="宋体" w:hAnsi="宋体" w:eastAsia="宋体" w:cs="宋体"/>
          <w:sz w:val="28"/>
          <w:szCs w:val="28"/>
          <w:u w:val="single"/>
        </w:rPr>
      </w:pPr>
      <w:r>
        <w:rPr>
          <w:rFonts w:hint="eastAsia" w:ascii="宋体" w:hAnsi="宋体" w:eastAsia="宋体" w:cs="宋体"/>
          <w:sz w:val="28"/>
          <w:szCs w:val="28"/>
        </w:rPr>
        <w:t>联系手机：</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固定电话：</w:t>
      </w:r>
      <w:r>
        <w:rPr>
          <w:rFonts w:hint="eastAsia" w:ascii="宋体" w:hAnsi="宋体" w:eastAsia="宋体" w:cs="宋体"/>
          <w:sz w:val="28"/>
          <w:szCs w:val="28"/>
          <w:u w:val="single"/>
        </w:rPr>
        <w:t xml:space="preserve">              </w:t>
      </w:r>
    </w:p>
    <w:p>
      <w:pPr>
        <w:adjustRightInd w:val="0"/>
        <w:snapToGrid w:val="0"/>
        <w:spacing w:line="360" w:lineRule="auto"/>
        <w:ind w:firstLine="2249" w:firstLineChars="700"/>
        <w:rPr>
          <w:rFonts w:hint="eastAsia" w:ascii="宋体" w:hAnsi="宋体" w:eastAsia="宋体" w:cs="宋体"/>
          <w:b/>
          <w:sz w:val="32"/>
          <w:szCs w:val="20"/>
        </w:rPr>
      </w:pPr>
      <w:bookmarkStart w:id="44" w:name="_Toc512675327"/>
      <w:r>
        <w:rPr>
          <w:rFonts w:hint="eastAsia" w:ascii="宋体" w:hAnsi="宋体" w:eastAsia="宋体" w:cs="宋体"/>
          <w:b/>
          <w:sz w:val="32"/>
          <w:szCs w:val="20"/>
        </w:rPr>
        <w:t xml:space="preserve">七、  </w:t>
      </w:r>
      <w:bookmarkEnd w:id="44"/>
      <w:r>
        <w:rPr>
          <w:rFonts w:hint="eastAsia" w:ascii="宋体" w:hAnsi="宋体" w:eastAsia="宋体" w:cs="宋体"/>
          <w:b/>
          <w:sz w:val="32"/>
          <w:szCs w:val="20"/>
        </w:rPr>
        <w:t>八</w:t>
      </w:r>
    </w:p>
    <w:p/>
    <w:sectPr>
      <w:pgSz w:w="11906" w:h="16838"/>
      <w:pgMar w:top="1361" w:right="1274" w:bottom="1361" w:left="1276" w:header="851" w:footer="851" w:gutter="0"/>
      <w:pgNumType w:fmt="decimal"/>
      <w:cols w:space="720" w:num="1"/>
      <w:docGrid w:type="lines" w:linePitch="636" w:charSpace="38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420"/>
      </w:tabs>
      <w:spacing w:before="120" w:beforeLines="50"/>
      <w:jc w:val="center"/>
    </w:pPr>
    <w:r>
      <w:rPr>
        <w:rFonts w:hint="eastAsia" w:ascii="宋体" w:hAnsi="宋体" w:eastAsia="宋体" w:cs="宋体"/>
        <w:sz w:val="21"/>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232410</wp:posOffset>
              </wp:positionV>
              <wp:extent cx="596265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962650" cy="635"/>
                      </a:xfrm>
                      <a:prstGeom prst="line">
                        <a:avLst/>
                      </a:prstGeom>
                      <a:ln w="9525" cap="flat" cmpd="sng">
                        <a:solidFill>
                          <a:srgbClr val="BFBFBF"/>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15pt;margin-top:18.3pt;height:0.05pt;width:469.5pt;z-index:251659264;mso-width-relative:page;mso-height-relative:page;" filled="f" stroked="t" coordsize="21600,21600" o:gfxdata="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nmY2DVAAAABwEAAA8AAAAAAAAAAQAgAAAAIgAAAGRycy9kb3ducmV2LnhtbFBLAQIU&#10;ABQAAAAIAIdO4kCnximW9gEAAOYDAAAOAAAAAAAAAAEAIAAAACQBAABkcnMvZTJvRG9jLnhtbFBL&#10;BQYAAAAABgAGAFkBAACMBQAAAAA=&#10;">
              <v:fill on="f" focussize="0,0"/>
              <v:stroke color="#BFBFBF" joinstyle="round"/>
              <v:imagedata o:title=""/>
              <o:lock v:ext="edit" aspectratio="f"/>
            </v:line>
          </w:pict>
        </mc:Fallback>
      </mc:AlternateContent>
    </w:r>
    <w:r>
      <w:rPr>
        <w:rFonts w:hint="eastAsia" w:ascii="宋体" w:hAnsi="宋体" w:eastAsia="宋体" w:cs="宋体"/>
        <w:bCs/>
        <w:color w:val="000000"/>
        <w:szCs w:val="21"/>
      </w:rPr>
      <w:t>霍邱县第二人民医院</w:t>
    </w:r>
    <w:r>
      <w:rPr>
        <w:rFonts w:hint="eastAsia" w:ascii="宋体" w:hAnsi="宋体" w:eastAsia="宋体" w:cs="宋体"/>
        <w:bCs/>
        <w:color w:val="000000"/>
        <w:szCs w:val="21"/>
        <w:lang w:eastAsia="zh-CN"/>
      </w:rPr>
      <w:t>CT中心</w:t>
    </w:r>
    <w:r>
      <w:rPr>
        <w:rFonts w:hint="eastAsia" w:ascii="宋体" w:hAnsi="宋体" w:cs="宋体"/>
        <w:bCs/>
        <w:color w:val="000000"/>
        <w:szCs w:val="21"/>
        <w:lang w:val="en-US" w:eastAsia="zh-CN"/>
      </w:rPr>
      <w:t>双筒</w:t>
    </w:r>
    <w:r>
      <w:rPr>
        <w:rFonts w:hint="eastAsia" w:ascii="宋体" w:hAnsi="宋体" w:eastAsia="宋体" w:cs="宋体"/>
        <w:bCs/>
        <w:color w:val="000000"/>
        <w:szCs w:val="21"/>
        <w:lang w:eastAsia="zh-CN"/>
      </w:rPr>
      <w:t>高压注射器</w:t>
    </w:r>
    <w:r>
      <w:rPr>
        <w:rFonts w:hint="eastAsia" w:ascii="宋体" w:hAnsi="宋体" w:eastAsia="宋体" w:cs="宋体"/>
        <w:bCs/>
        <w:color w:val="000000"/>
        <w:szCs w:val="21"/>
      </w:rPr>
      <w:t>院网采购项目招标文件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4"/>
      </w:rPr>
    </w:pPr>
    <w:r>
      <w:fldChar w:fldCharType="begin"/>
    </w:r>
    <w:r>
      <w:rPr>
        <w:rStyle w:val="14"/>
      </w:rPr>
      <w:instrText xml:space="preserve">PAGE  </w:instrText>
    </w:r>
    <w:r>
      <w:fldChar w:fldCharType="end"/>
    </w:r>
  </w:p>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E"/>
    <w:multiLevelType w:val="multilevel"/>
    <w:tmpl w:val="0000000E"/>
    <w:lvl w:ilvl="0" w:tentative="0">
      <w:start w:val="1"/>
      <w:numFmt w:val="chineseCountingThousand"/>
      <w:suff w:val="nothing"/>
      <w:lvlText w:val="第%1章"/>
      <w:lvlJc w:val="left"/>
      <w:rPr>
        <w:rFonts w:cs="Times New Roman"/>
      </w:rPr>
    </w:lvl>
    <w:lvl w:ilvl="1" w:tentative="0">
      <w:start w:val="1"/>
      <w:numFmt w:val="decimal"/>
      <w:pStyle w:val="2"/>
      <w:lvlText w:val="%2."/>
      <w:lvlJc w:val="left"/>
      <w:pPr>
        <w:tabs>
          <w:tab w:val="left" w:pos="840"/>
        </w:tabs>
        <w:ind w:left="840" w:hanging="420"/>
      </w:pPr>
      <w:rPr>
        <w:rFonts w:hint="default"/>
      </w:rPr>
    </w:lvl>
    <w:lvl w:ilvl="2" w:tentative="0">
      <w:start w:val="1"/>
      <w:numFmt w:val="lowerRoman"/>
      <w:lvlRestart w:val="0"/>
      <w:pStyle w:val="3"/>
      <w:lvlText w:val="%3."/>
      <w:lvlJc w:val="right"/>
      <w:pPr>
        <w:tabs>
          <w:tab w:val="left" w:pos="1260"/>
        </w:tabs>
        <w:ind w:left="1260" w:hanging="420"/>
      </w:pPr>
    </w:lvl>
    <w:lvl w:ilvl="3" w:tentative="0">
      <w:start w:val="1"/>
      <w:numFmt w:val="decimal"/>
      <w:lvlRestart w:val="0"/>
      <w:lvlText w:val="%4."/>
      <w:lvlJc w:val="left"/>
      <w:pPr>
        <w:tabs>
          <w:tab w:val="left" w:pos="1680"/>
        </w:tabs>
        <w:ind w:left="1680" w:hanging="420"/>
      </w:pPr>
    </w:lvl>
    <w:lvl w:ilvl="4" w:tentative="0">
      <w:start w:val="1"/>
      <w:numFmt w:val="lowerLetter"/>
      <w:lvlRestart w:val="0"/>
      <w:lvlText w:val="%5)"/>
      <w:lvlJc w:val="left"/>
      <w:pPr>
        <w:tabs>
          <w:tab w:val="left" w:pos="2100"/>
        </w:tabs>
        <w:ind w:left="2100" w:hanging="420"/>
      </w:pPr>
    </w:lvl>
    <w:lvl w:ilvl="5" w:tentative="0">
      <w:start w:val="1"/>
      <w:numFmt w:val="lowerRoman"/>
      <w:lvlRestart w:val="0"/>
      <w:lvlText w:val="%6."/>
      <w:lvlJc w:val="right"/>
      <w:pPr>
        <w:tabs>
          <w:tab w:val="left" w:pos="2520"/>
        </w:tabs>
        <w:ind w:left="2520" w:hanging="420"/>
      </w:pPr>
    </w:lvl>
    <w:lvl w:ilvl="6" w:tentative="0">
      <w:start w:val="1"/>
      <w:numFmt w:val="decimal"/>
      <w:lvlRestart w:val="0"/>
      <w:lvlText w:val="%7."/>
      <w:lvlJc w:val="left"/>
      <w:pPr>
        <w:tabs>
          <w:tab w:val="left" w:pos="2940"/>
        </w:tabs>
        <w:ind w:left="2940" w:hanging="420"/>
      </w:pPr>
    </w:lvl>
    <w:lvl w:ilvl="7" w:tentative="0">
      <w:start w:val="1"/>
      <w:numFmt w:val="lowerLetter"/>
      <w:lvlRestart w:val="0"/>
      <w:lvlText w:val="%8)"/>
      <w:lvlJc w:val="left"/>
      <w:pPr>
        <w:tabs>
          <w:tab w:val="left" w:pos="3360"/>
        </w:tabs>
        <w:ind w:left="3360" w:hanging="420"/>
      </w:pPr>
    </w:lvl>
    <w:lvl w:ilvl="8" w:tentative="0">
      <w:start w:val="1"/>
      <w:numFmt w:val="lowerRoman"/>
      <w:lvlRestart w:val="0"/>
      <w:lvlText w:val="%9."/>
      <w:lvlJc w:val="right"/>
      <w:pPr>
        <w:tabs>
          <w:tab w:val="left" w:pos="3780"/>
        </w:tabs>
        <w:ind w:left="3780" w:hanging="420"/>
      </w:pPr>
    </w:lvl>
  </w:abstractNum>
  <w:abstractNum w:abstractNumId="1">
    <w:nsid w:val="7A876B6C"/>
    <w:multiLevelType w:val="multilevel"/>
    <w:tmpl w:val="7A876B6C"/>
    <w:lvl w:ilvl="0" w:tentative="0">
      <w:start w:val="1"/>
      <w:numFmt w:val="decimal"/>
      <w:lvlText w:val="%1."/>
      <w:lvlJc w:val="left"/>
      <w:pPr>
        <w:ind w:left="961" w:hanging="360"/>
      </w:pPr>
      <w:rPr>
        <w:rFonts w:hint="default"/>
      </w:rPr>
    </w:lvl>
    <w:lvl w:ilvl="1" w:tentative="0">
      <w:start w:val="1"/>
      <w:numFmt w:val="lowerLetter"/>
      <w:lvlText w:val="%2)"/>
      <w:lvlJc w:val="left"/>
      <w:pPr>
        <w:ind w:left="1441" w:hanging="420"/>
      </w:pPr>
    </w:lvl>
    <w:lvl w:ilvl="2" w:tentative="0">
      <w:start w:val="1"/>
      <w:numFmt w:val="lowerRoman"/>
      <w:lvlText w:val="%3."/>
      <w:lvlJc w:val="right"/>
      <w:pPr>
        <w:ind w:left="1861" w:hanging="420"/>
      </w:pPr>
    </w:lvl>
    <w:lvl w:ilvl="3" w:tentative="0">
      <w:start w:val="1"/>
      <w:numFmt w:val="decimal"/>
      <w:lvlText w:val="%4."/>
      <w:lvlJc w:val="left"/>
      <w:pPr>
        <w:ind w:left="2281" w:hanging="420"/>
      </w:pPr>
    </w:lvl>
    <w:lvl w:ilvl="4" w:tentative="0">
      <w:start w:val="1"/>
      <w:numFmt w:val="lowerLetter"/>
      <w:lvlText w:val="%5)"/>
      <w:lvlJc w:val="left"/>
      <w:pPr>
        <w:ind w:left="2701" w:hanging="420"/>
      </w:pPr>
    </w:lvl>
    <w:lvl w:ilvl="5" w:tentative="0">
      <w:start w:val="1"/>
      <w:numFmt w:val="lowerRoman"/>
      <w:lvlText w:val="%6."/>
      <w:lvlJc w:val="right"/>
      <w:pPr>
        <w:ind w:left="3121" w:hanging="420"/>
      </w:pPr>
    </w:lvl>
    <w:lvl w:ilvl="6" w:tentative="0">
      <w:start w:val="1"/>
      <w:numFmt w:val="decimal"/>
      <w:lvlText w:val="%7."/>
      <w:lvlJc w:val="left"/>
      <w:pPr>
        <w:ind w:left="3541" w:hanging="420"/>
      </w:pPr>
    </w:lvl>
    <w:lvl w:ilvl="7" w:tentative="0">
      <w:start w:val="1"/>
      <w:numFmt w:val="lowerLetter"/>
      <w:lvlText w:val="%8)"/>
      <w:lvlJc w:val="left"/>
      <w:pPr>
        <w:ind w:left="3961" w:hanging="420"/>
      </w:pPr>
    </w:lvl>
    <w:lvl w:ilvl="8" w:tentative="0">
      <w:start w:val="1"/>
      <w:numFmt w:val="lowerRoman"/>
      <w:lvlText w:val="%9."/>
      <w:lvlJc w:val="right"/>
      <w:pPr>
        <w:ind w:left="4381"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mYTg2YjZmMDdiYmE4MzNjNDRmZTYwZTQ4NmFmMzkifQ=="/>
    <w:docVar w:name="KSO_WPS_MARK_KEY" w:val="0b2e4d38-2275-4882-ae32-030745f97bed"/>
  </w:docVars>
  <w:rsids>
    <w:rsidRoot w:val="437B177D"/>
    <w:rsid w:val="0A9A7E9B"/>
    <w:rsid w:val="12D90460"/>
    <w:rsid w:val="37AA1F5E"/>
    <w:rsid w:val="437B177D"/>
    <w:rsid w:val="43DD51D6"/>
    <w:rsid w:val="53AC1281"/>
    <w:rsid w:val="5BC86D7E"/>
    <w:rsid w:val="6CD56718"/>
    <w:rsid w:val="7062025A"/>
    <w:rsid w:val="75A76F61"/>
    <w:rsid w:val="7DE37D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9"/>
    <w:pPr>
      <w:keepNext/>
      <w:keepLines/>
      <w:numPr>
        <w:ilvl w:val="1"/>
        <w:numId w:val="1"/>
      </w:numPr>
      <w:spacing w:before="260" w:after="260" w:line="416" w:lineRule="auto"/>
      <w:outlineLvl w:val="1"/>
    </w:pPr>
    <w:rPr>
      <w:rFonts w:ascii="Arial" w:hAnsi="Arial" w:eastAsia="黑体"/>
      <w:b/>
      <w:sz w:val="32"/>
      <w:szCs w:val="20"/>
    </w:rPr>
  </w:style>
  <w:style w:type="paragraph" w:styleId="3">
    <w:name w:val="heading 3"/>
    <w:basedOn w:val="1"/>
    <w:next w:val="1"/>
    <w:qFormat/>
    <w:uiPriority w:val="99"/>
    <w:pPr>
      <w:keepNext/>
      <w:keepLines/>
      <w:numPr>
        <w:ilvl w:val="2"/>
        <w:numId w:val="1"/>
      </w:numPr>
      <w:spacing w:before="260" w:after="260" w:line="413" w:lineRule="auto"/>
      <w:outlineLvl w:val="2"/>
    </w:pPr>
    <w:rPr>
      <w:b/>
      <w:sz w:val="32"/>
      <w:szCs w:val="20"/>
    </w:rPr>
  </w:style>
  <w:style w:type="character" w:default="1" w:styleId="13">
    <w:name w:val="Default Paragraph Font"/>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4">
    <w:name w:val="Normal Indent"/>
    <w:basedOn w:val="1"/>
    <w:autoRedefine/>
    <w:qFormat/>
    <w:uiPriority w:val="99"/>
    <w:pPr>
      <w:ind w:firstLine="420" w:firstLineChars="200"/>
    </w:pPr>
  </w:style>
  <w:style w:type="paragraph" w:styleId="5">
    <w:name w:val="Body Text"/>
    <w:basedOn w:val="1"/>
    <w:next w:val="6"/>
    <w:autoRedefine/>
    <w:qFormat/>
    <w:uiPriority w:val="99"/>
    <w:pPr>
      <w:jc w:val="left"/>
    </w:pPr>
    <w:rPr>
      <w:rFonts w:ascii="Arial" w:hAnsi="Arial" w:eastAsia="黑体"/>
      <w:b/>
      <w:sz w:val="32"/>
      <w:szCs w:val="20"/>
    </w:rPr>
  </w:style>
  <w:style w:type="paragraph" w:customStyle="1" w:styleId="6">
    <w:name w:val="style4"/>
    <w:basedOn w:val="1"/>
    <w:next w:val="7"/>
    <w:autoRedefine/>
    <w:qFormat/>
    <w:uiPriority w:val="0"/>
    <w:pPr>
      <w:widowControl/>
      <w:spacing w:before="280" w:after="280"/>
    </w:pPr>
    <w:rPr>
      <w:rFonts w:ascii="宋体" w:hAnsi="Times New Roman" w:eastAsia="宋体" w:cs="Times New Roman"/>
      <w:sz w:val="18"/>
    </w:rPr>
  </w:style>
  <w:style w:type="paragraph" w:customStyle="1" w:styleId="7">
    <w:name w:val="2"/>
    <w:next w:val="1"/>
    <w:qFormat/>
    <w:uiPriority w:val="0"/>
    <w:pPr>
      <w:widowControl w:val="0"/>
      <w:jc w:val="both"/>
    </w:pPr>
    <w:rPr>
      <w:rFonts w:ascii="Calibri" w:hAnsi="Calibri" w:eastAsia="宋体" w:cs="Times New Roman"/>
      <w:sz w:val="21"/>
      <w:szCs w:val="22"/>
      <w:lang w:val="en-US" w:eastAsia="zh-CN" w:bidi="ar-SA"/>
    </w:rPr>
  </w:style>
  <w:style w:type="paragraph" w:styleId="8">
    <w:name w:val="Plain Text"/>
    <w:basedOn w:val="1"/>
    <w:qFormat/>
    <w:uiPriority w:val="0"/>
    <w:rPr>
      <w:rFonts w:ascii="宋体" w:hAnsi="Courier New"/>
      <w:kern w:val="0"/>
      <w:szCs w:val="20"/>
    </w:rPr>
  </w:style>
  <w:style w:type="paragraph" w:styleId="9">
    <w:name w:val="footer"/>
    <w:basedOn w:val="1"/>
    <w:qFormat/>
    <w:uiPriority w:val="99"/>
    <w:pPr>
      <w:tabs>
        <w:tab w:val="center" w:pos="4153"/>
        <w:tab w:val="right" w:pos="8306"/>
      </w:tabs>
      <w:snapToGrid w:val="0"/>
      <w:jc w:val="left"/>
    </w:pPr>
    <w:rPr>
      <w:kern w:val="0"/>
      <w:sz w:val="18"/>
      <w:szCs w:val="20"/>
    </w:rPr>
  </w:style>
  <w:style w:type="paragraph" w:styleId="10">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First Indent"/>
    <w:basedOn w:val="5"/>
    <w:autoRedefine/>
    <w:qFormat/>
    <w:uiPriority w:val="0"/>
    <w:pPr>
      <w:autoSpaceDE w:val="0"/>
      <w:autoSpaceDN w:val="0"/>
      <w:adjustRightInd w:val="0"/>
      <w:spacing w:line="360" w:lineRule="auto"/>
      <w:ind w:right="-24" w:rightChars="-10" w:firstLine="425" w:firstLineChars="225"/>
    </w:pPr>
    <w:rPr>
      <w:rFonts w:ascii="Arial" w:hAnsi="Arial" w:eastAsia="仿宋_GB2312" w:cs="Arial"/>
      <w:kern w:val="0"/>
      <w:sz w:val="24"/>
      <w:szCs w:val="32"/>
    </w:rPr>
  </w:style>
  <w:style w:type="character" w:styleId="14">
    <w:name w:val="page number"/>
    <w:basedOn w:val="13"/>
    <w:autoRedefine/>
    <w:qFormat/>
    <w:uiPriority w:val="99"/>
    <w:rPr>
      <w:rFonts w:cs="Times New Roman"/>
    </w:rPr>
  </w:style>
  <w:style w:type="character" w:customStyle="1" w:styleId="15">
    <w:name w:val="标题 1 字符"/>
    <w:autoRedefine/>
    <w:qFormat/>
    <w:uiPriority w:val="99"/>
    <w:rPr>
      <w:b/>
      <w:kern w:val="44"/>
      <w:sz w:val="44"/>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7057</Words>
  <Characters>7457</Characters>
  <Lines>0</Lines>
  <Paragraphs>0</Paragraphs>
  <TotalTime>8</TotalTime>
  <ScaleCrop>false</ScaleCrop>
  <LinksUpToDate>false</LinksUpToDate>
  <CharactersWithSpaces>8241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2024-04-16T01:17:00Z</dcterms:created>
  <dc:creator>笨鸟先飞</dc:creator>
  <cp:lastModifiedBy>笨鸟先飞</cp:lastModifiedBy>
  <dcterms:modified xsi:type="dcterms:W3CDTF">2024-04-30T02:58:29Z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9DBDA5DD008E4B669BB848FC7CCDB63C_11</vt:lpwstr>
  </property>
</Properties>
</file>