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15" w:hangingChars="15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本次采购项目将采用</w:t>
      </w:r>
      <w:r>
        <w:rPr>
          <w:rFonts w:hint="eastAsia" w:ascii="宋体" w:hAnsi="宋体" w:cs="宋体"/>
          <w:sz w:val="21"/>
          <w:szCs w:val="21"/>
          <w:u w:val="single"/>
        </w:rPr>
        <w:t>有效最低价法</w:t>
      </w:r>
      <w:r>
        <w:rPr>
          <w:rFonts w:hint="eastAsia" w:ascii="宋体" w:hAnsi="宋体" w:cs="宋体"/>
          <w:sz w:val="21"/>
          <w:szCs w:val="21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cs="宋体"/>
          <w:sz w:val="21"/>
          <w:szCs w:val="21"/>
        </w:rPr>
        <w:t>文件实质性要求（包含资格条件、采购内容、付款方式、技术参数、项目完成期等）前提下，根据各家投标报价最低者确定中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（2）如果最低报价出现两家或两家以上者，则通过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cs="宋体"/>
          <w:sz w:val="21"/>
          <w:szCs w:val="21"/>
        </w:rPr>
        <w:t xml:space="preserve">小组评审确定成交人。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（3）“有效最低价”主要考虑：①报价是否响应本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cs="宋体"/>
          <w:sz w:val="21"/>
          <w:szCs w:val="21"/>
        </w:rPr>
        <w:t>文件的实质性要求；②报价是否会降低本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cs="宋体"/>
          <w:sz w:val="21"/>
          <w:szCs w:val="21"/>
        </w:rPr>
        <w:t>文件规定的质量、服务内容等；③是否有重大缺项漏项或错项。投标人不合理的低价投标无效。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cs="宋体"/>
          <w:sz w:val="21"/>
          <w:szCs w:val="21"/>
        </w:rPr>
        <w:t>过程中，如果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cs="宋体"/>
          <w:sz w:val="21"/>
          <w:szCs w:val="21"/>
        </w:rPr>
        <w:t>小组一致认定投标人报价不合理的，可以要求投标人提供合理说明，否则</w:t>
      </w:r>
      <w:r>
        <w:rPr>
          <w:rFonts w:hint="eastAsia" w:ascii="宋体" w:hAnsi="宋体" w:cs="宋体"/>
          <w:sz w:val="21"/>
          <w:szCs w:val="21"/>
          <w:lang w:eastAsia="zh-CN"/>
        </w:rPr>
        <w:t>谈判</w:t>
      </w:r>
      <w:r>
        <w:rPr>
          <w:rFonts w:hint="eastAsia" w:ascii="宋体" w:hAnsi="宋体" w:cs="宋体"/>
          <w:sz w:val="21"/>
          <w:szCs w:val="21"/>
        </w:rPr>
        <w:t>小组可以认定其报价无效，取消投标资格。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、投标报价为投标人在</w:t>
      </w:r>
      <w:r>
        <w:rPr>
          <w:rFonts w:hint="eastAsia" w:ascii="宋体" w:hAnsi="宋体"/>
          <w:sz w:val="21"/>
          <w:szCs w:val="21"/>
          <w:lang w:eastAsia="zh-CN"/>
        </w:rPr>
        <w:t>投标</w:t>
      </w:r>
      <w:r>
        <w:rPr>
          <w:rFonts w:hint="eastAsia" w:ascii="宋体" w:hAnsi="宋体"/>
          <w:sz w:val="21"/>
          <w:szCs w:val="21"/>
        </w:rPr>
        <w:t>文件中提出的各项支付金额的总和。包括本项目的成本、利润、税金、包装、运输</w:t>
      </w:r>
      <w:r>
        <w:rPr>
          <w:rFonts w:hint="eastAsia" w:ascii="宋体" w:hAnsi="宋体"/>
          <w:sz w:val="21"/>
          <w:szCs w:val="21"/>
          <w:lang w:eastAsia="zh-CN"/>
        </w:rPr>
        <w:t>、安装验收</w:t>
      </w:r>
      <w:r>
        <w:rPr>
          <w:rFonts w:hint="eastAsia" w:ascii="宋体" w:hAnsi="宋体"/>
          <w:sz w:val="21"/>
          <w:szCs w:val="21"/>
        </w:rPr>
        <w:t>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本项目</w:t>
      </w:r>
      <w:r>
        <w:rPr>
          <w:rFonts w:hint="eastAsia" w:ascii="宋体" w:hAnsi="宋体"/>
          <w:sz w:val="21"/>
          <w:szCs w:val="21"/>
        </w:rPr>
        <w:t>只允许有一个报价，多报价的标书将不被接受。投标文件请胶装密封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一正两副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,不接受散件或活页标书，不接受不清晰的投标文件。</w:t>
      </w:r>
    </w:p>
    <w:p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、超过最高限价的投标报价为无效报价，</w:t>
      </w:r>
      <w:r>
        <w:rPr>
          <w:rFonts w:hint="eastAsia" w:ascii="宋体" w:hAnsi="宋体"/>
          <w:sz w:val="21"/>
          <w:szCs w:val="21"/>
          <w:lang w:val="en-US" w:eastAsia="zh-CN"/>
        </w:rPr>
        <w:t>取消投标资格。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6B410B59"/>
    <w:rsid w:val="6B41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2024-02-18T08:01:00Z</dcterms:created>
  <dc:creator>笨鸟先飞</dc:creator>
  <cp:lastModifiedBy>笨鸟先飞</cp:lastModifiedBy>
  <dcterms:modified xsi:type="dcterms:W3CDTF">2024-02-18T08:01:38Z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11FA8E28F5F14464A8F1244C9CAA6F94_11</vt:lpwstr>
  </property>
</Properties>
</file>