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420" w:leftChars="-200" w:firstLine="540" w:firstLineChars="150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附件4：合同格式和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采购需求及技术要求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440" w:lineRule="exact"/>
        <w:ind w:firstLine="3373" w:firstLineChars="105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 合同格式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采购合同应当包括采购人与成交人的名称和住所、标的、数量、质量、价款或者报酬、履行期限及地点和方式、验收要求、违约责任、解决争议的方法等内容。合同格式由采购人与成交人共同协商签订。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spacing w:line="440" w:lineRule="exact"/>
        <w:ind w:left="-420" w:leftChars="-200" w:firstLine="452" w:firstLineChars="150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六、</w:t>
      </w:r>
      <w:r>
        <w:rPr>
          <w:rFonts w:hint="eastAsia" w:ascii="宋体" w:hAnsi="宋体" w:eastAsia="宋体" w:cs="宋体"/>
          <w:b/>
          <w:sz w:val="30"/>
          <w:szCs w:val="30"/>
        </w:rPr>
        <w:t>采购需求及技术要求</w:t>
      </w:r>
    </w:p>
    <w:p>
      <w:pPr>
        <w:numPr>
          <w:ilvl w:val="0"/>
          <w:numId w:val="2"/>
        </w:numPr>
        <w:spacing w:line="240" w:lineRule="auto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eastAsia="宋体"/>
          <w:b w:val="0"/>
          <w:bCs/>
          <w:sz w:val="20"/>
          <w:szCs w:val="22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2"/>
          <w:szCs w:val="22"/>
          <w:lang w:val="en-US" w:eastAsia="zh-CN"/>
        </w:rPr>
        <w:t>医用内窥镜摄像系统共两套。每套内含</w:t>
      </w:r>
      <w:r>
        <w:rPr>
          <w:rFonts w:hint="eastAsia" w:ascii="宋体" w:hAnsi="宋体"/>
          <w:b w:val="0"/>
          <w:bCs/>
          <w:sz w:val="22"/>
          <w:szCs w:val="22"/>
        </w:rPr>
        <w:t>医用内窥镜摄像</w:t>
      </w:r>
      <w:r>
        <w:rPr>
          <w:rFonts w:hint="eastAsia" w:ascii="宋体" w:hAnsi="宋体"/>
          <w:b w:val="0"/>
          <w:bCs/>
          <w:sz w:val="22"/>
          <w:szCs w:val="22"/>
          <w:lang w:eastAsia="zh-CN"/>
        </w:rPr>
        <w:t>主机</w:t>
      </w:r>
      <w:r>
        <w:rPr>
          <w:rFonts w:hint="eastAsia" w:ascii="宋体" w:hAnsi="宋体"/>
          <w:b w:val="0"/>
          <w:bCs/>
          <w:sz w:val="22"/>
          <w:szCs w:val="22"/>
          <w:lang w:val="en-US" w:eastAsia="zh-CN"/>
        </w:rPr>
        <w:t>1套、超高清手术专用显示器1台、</w:t>
      </w:r>
      <w:r>
        <w:rPr>
          <w:rFonts w:hint="eastAsia" w:ascii="宋体" w:hAnsi="宋体"/>
          <w:b w:val="0"/>
          <w:bCs/>
          <w:sz w:val="22"/>
          <w:szCs w:val="22"/>
        </w:rPr>
        <w:t>LED冷光源1套</w:t>
      </w:r>
      <w:r>
        <w:rPr>
          <w:rFonts w:hint="eastAsia" w:ascii="宋体" w:hAnsi="宋体"/>
          <w:b w:val="0"/>
          <w:bCs/>
          <w:sz w:val="22"/>
          <w:szCs w:val="22"/>
          <w:lang w:eastAsia="zh-CN"/>
        </w:rPr>
        <w:t>、气腹机</w:t>
      </w:r>
      <w:r>
        <w:rPr>
          <w:rFonts w:hint="eastAsia" w:ascii="宋体" w:hAnsi="宋体"/>
          <w:b w:val="0"/>
          <w:bCs/>
          <w:sz w:val="22"/>
          <w:szCs w:val="22"/>
        </w:rPr>
        <w:t>1台</w:t>
      </w:r>
      <w:r>
        <w:rPr>
          <w:rFonts w:hint="eastAsia" w:ascii="宋体" w:hAnsi="宋体"/>
          <w:b w:val="0"/>
          <w:bCs/>
          <w:sz w:val="22"/>
          <w:szCs w:val="22"/>
          <w:lang w:eastAsia="zh-CN"/>
        </w:rPr>
        <w:t>、</w:t>
      </w:r>
      <w:r>
        <w:rPr>
          <w:rFonts w:hint="eastAsia" w:ascii="宋体" w:hAnsi="宋体"/>
          <w:b w:val="0"/>
          <w:bCs/>
          <w:sz w:val="22"/>
          <w:szCs w:val="22"/>
        </w:rPr>
        <w:t>医用台车1台</w:t>
      </w:r>
      <w:r>
        <w:rPr>
          <w:rFonts w:hint="eastAsia" w:ascii="宋体" w:hAnsi="宋体"/>
          <w:b w:val="0"/>
          <w:bCs/>
          <w:sz w:val="22"/>
          <w:szCs w:val="22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一、医用内窥镜摄像</w:t>
      </w:r>
      <w:r>
        <w:rPr>
          <w:rFonts w:hint="eastAsia" w:ascii="宋体" w:hAnsi="宋体"/>
          <w:b/>
          <w:sz w:val="24"/>
          <w:lang w:eastAsia="zh-CN"/>
        </w:rPr>
        <w:t>主机</w:t>
      </w:r>
      <w:r>
        <w:rPr>
          <w:rFonts w:hint="eastAsia" w:ascii="宋体" w:hAnsi="宋体"/>
          <w:b/>
          <w:sz w:val="24"/>
        </w:rPr>
        <w:t>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1.传感器</w:t>
      </w:r>
      <w:r>
        <w:rPr>
          <w:rFonts w:hint="default" w:ascii="宋体" w:hAnsi="宋体" w:cs="宋体"/>
          <w:lang w:val="en-US"/>
        </w:rPr>
        <w:t>:</w:t>
      </w:r>
      <w:r>
        <w:rPr>
          <w:rFonts w:hint="eastAsia" w:ascii="宋体" w:hAnsi="宋体" w:cs="宋体"/>
          <w:lang w:val="en-US" w:eastAsia="zh-CN"/>
        </w:rPr>
        <w:t>采用</w:t>
      </w:r>
      <w:r>
        <w:rPr>
          <w:rFonts w:hint="default" w:ascii="宋体" w:hAnsi="宋体" w:cs="宋体"/>
          <w:lang w:val="en-US"/>
        </w:rPr>
        <w:t>CMOS数字化成像技术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2.像素</w:t>
      </w:r>
      <w:r>
        <w:rPr>
          <w:rFonts w:hint="default" w:ascii="宋体" w:hAnsi="宋体" w:eastAsia="宋体" w:cs="宋体"/>
          <w:lang w:val="en-US"/>
        </w:rPr>
        <w:t>≥1920*1080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3.最低照度：</w:t>
      </w:r>
      <w:r>
        <w:rPr>
          <w:rFonts w:hint="eastAsia" w:ascii="宋体" w:hAnsi="宋体" w:cs="宋体"/>
          <w:lang w:val="en-US" w:eastAsia="zh-CN"/>
        </w:rPr>
        <w:t>≤</w:t>
      </w:r>
      <w:r>
        <w:rPr>
          <w:rFonts w:hint="eastAsia" w:ascii="宋体" w:hAnsi="宋体" w:cs="宋体"/>
        </w:rPr>
        <w:t>0.1LUX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4.白平衡：自动白平衡控制和手动控制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5.信噪比：</w:t>
      </w:r>
      <w:r>
        <w:rPr>
          <w:rFonts w:hint="eastAsia" w:ascii="宋体" w:hAnsi="宋体" w:cs="宋体"/>
          <w:lang w:val="en-US" w:eastAsia="zh-CN"/>
        </w:rPr>
        <w:t>≤</w:t>
      </w:r>
      <w:r>
        <w:rPr>
          <w:rFonts w:hint="eastAsia" w:ascii="宋体" w:hAnsi="宋体" w:cs="宋体"/>
        </w:rPr>
        <w:t>60DB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6.光学接口:</w:t>
      </w:r>
      <w:r>
        <w:rPr>
          <w:rFonts w:hint="default" w:ascii="宋体" w:hAnsi="宋体" w:cs="宋体"/>
          <w:lang w:val="en-US"/>
        </w:rPr>
        <w:t>国际通用光学接口，可连接不同品牌内窥镜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7.手术模式(耳鼻喉科、腹腔镜、宫腔镜、关节镜等）</w:t>
      </w:r>
      <w:r>
        <w:rPr>
          <w:rFonts w:hAnsi="宋体" w:cs="宋体"/>
        </w:rPr>
        <w:t>≥</w:t>
      </w:r>
      <w:r>
        <w:rPr>
          <w:rFonts w:hint="eastAsia" w:hAnsi="宋体" w:cs="宋体"/>
          <w:lang w:val="en-US" w:eastAsia="zh-CN"/>
        </w:rPr>
        <w:t>7种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 w:cs="宋体"/>
        </w:rPr>
      </w:pPr>
      <w:r>
        <w:rPr>
          <w:rFonts w:hint="eastAsia" w:ascii="宋体" w:hAnsi="宋体" w:eastAsia="宋体" w:cs="宋体"/>
        </w:rPr>
        <w:t>★</w:t>
      </w:r>
      <w:r>
        <w:rPr>
          <w:rFonts w:ascii="宋体" w:hAnsi="宋体" w:cs="宋体"/>
        </w:rPr>
        <w:t>8.</w:t>
      </w:r>
      <w:r>
        <w:rPr>
          <w:rFonts w:hint="eastAsia" w:ascii="宋体" w:hAnsi="宋体" w:cs="宋体"/>
        </w:rPr>
        <w:t>具有图像冻结、镜像、翻转、放大、位移等功能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 w:cs="宋体"/>
        </w:rPr>
      </w:pPr>
      <w:r>
        <w:rPr>
          <w:rFonts w:ascii="宋体" w:hAnsi="宋体" w:cs="宋体"/>
        </w:rPr>
        <w:t>9.</w:t>
      </w:r>
      <w:r>
        <w:rPr>
          <w:rFonts w:hint="eastAsia" w:ascii="宋体" w:hAnsi="宋体" w:cs="宋体"/>
        </w:rPr>
        <w:t>图像设置：亮度、对比度、饱和度、锐度、彩色、增益、伽玛</w:t>
      </w:r>
      <w:r>
        <w:rPr>
          <w:rFonts w:ascii="宋体" w:hAnsi="宋体" w:cs="宋体"/>
        </w:rPr>
        <w:t>等多种</w:t>
      </w:r>
      <w:r>
        <w:rPr>
          <w:rFonts w:hint="eastAsia" w:ascii="宋体" w:hAnsi="宋体" w:cs="宋体"/>
        </w:rPr>
        <w:t>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 w:cs="宋体"/>
        </w:rPr>
      </w:pPr>
      <w:r>
        <w:rPr>
          <w:rFonts w:ascii="宋体" w:hAnsi="宋体" w:cs="宋体"/>
        </w:rPr>
        <w:t>10.</w:t>
      </w:r>
      <w:r>
        <w:rPr>
          <w:rFonts w:hint="eastAsia" w:ascii="宋体" w:hAnsi="宋体" w:cs="宋体"/>
        </w:rPr>
        <w:t>支持一键白平衡，动态宽动态，边缘亮度补偿等</w:t>
      </w:r>
      <w:r>
        <w:rPr>
          <w:rFonts w:ascii="宋体" w:hAnsi="宋体" w:cs="宋体"/>
        </w:rPr>
        <w:t>调节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 w:cs="宋体"/>
        </w:rPr>
      </w:pPr>
      <w:r>
        <w:rPr>
          <w:rFonts w:hint="eastAsia" w:ascii="宋体" w:hAnsi="宋体" w:eastAsia="宋体" w:cs="宋体"/>
        </w:rPr>
        <w:t>★</w:t>
      </w:r>
      <w:r>
        <w:rPr>
          <w:rFonts w:ascii="宋体" w:hAnsi="宋体" w:cs="宋体"/>
        </w:rPr>
        <w:t>11.</w:t>
      </w:r>
      <w:r>
        <w:rPr>
          <w:rFonts w:hint="eastAsia" w:ascii="宋体" w:hAnsi="宋体" w:cs="宋体"/>
        </w:rPr>
        <w:t>手柄</w:t>
      </w:r>
      <w:r>
        <w:rPr>
          <w:rFonts w:hAnsi="宋体" w:cs="宋体"/>
        </w:rPr>
        <w:t>≥</w:t>
      </w:r>
      <w:r>
        <w:rPr>
          <w:rFonts w:hint="eastAsia" w:ascii="宋体" w:hAnsi="宋体" w:cs="宋体"/>
        </w:rPr>
        <w:t>4个遥控按键，能通过手柄调节主机参数，也可根据临床需求自定义功能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 w:cs="宋体"/>
        </w:rPr>
      </w:pPr>
      <w:r>
        <w:rPr>
          <w:rFonts w:hint="eastAsia" w:ascii="宋体" w:hAnsi="宋体" w:eastAsia="宋体" w:cs="宋体"/>
        </w:rPr>
        <w:t>★</w:t>
      </w:r>
      <w:r>
        <w:rPr>
          <w:rFonts w:ascii="宋体" w:hAnsi="宋体" w:cs="宋体"/>
        </w:rPr>
        <w:t>12.</w:t>
      </w:r>
      <w:r>
        <w:rPr>
          <w:rFonts w:hint="eastAsia" w:ascii="宋体" w:hAnsi="宋体" w:cs="宋体"/>
        </w:rPr>
        <w:t>支持U</w:t>
      </w:r>
      <w:r>
        <w:rPr>
          <w:rFonts w:ascii="宋体" w:hAnsi="宋体" w:cs="宋体"/>
        </w:rPr>
        <w:t>盘，移动硬盘</w:t>
      </w:r>
      <w:r>
        <w:rPr>
          <w:rFonts w:hint="eastAsia" w:ascii="宋体" w:hAnsi="宋体" w:cs="宋体"/>
        </w:rPr>
        <w:t>对手术进行遥控一键录像、拍</w:t>
      </w:r>
      <w:r>
        <w:rPr>
          <w:rFonts w:hint="default" w:ascii="宋体" w:hAnsi="宋体" w:cs="宋体"/>
          <w:lang w:val="en-US"/>
        </w:rPr>
        <w:t>照</w:t>
      </w:r>
      <w:r>
        <w:rPr>
          <w:rFonts w:hint="eastAsia" w:ascii="宋体" w:hAnsi="宋体" w:cs="宋体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 w:cs="宋体"/>
        </w:rPr>
      </w:pPr>
      <w:r>
        <w:rPr>
          <w:rFonts w:ascii="宋体" w:hAnsi="宋体" w:cs="宋体"/>
        </w:rPr>
        <w:t>13.</w:t>
      </w:r>
      <w:r>
        <w:rPr>
          <w:rFonts w:hint="eastAsia" w:ascii="宋体" w:hAnsi="宋体" w:cs="宋体"/>
        </w:rPr>
        <w:t>调整方式:OSD（on-screen display）菜单，可通过OSD菜单对摄像机的详细参数进行精准调节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 w:cs="宋体"/>
        </w:rPr>
      </w:pPr>
      <w:r>
        <w:rPr>
          <w:rFonts w:ascii="宋体" w:hAnsi="宋体" w:cs="宋体"/>
        </w:rPr>
        <w:t>14</w:t>
      </w:r>
      <w:r>
        <w:rPr>
          <w:rFonts w:hint="eastAsia" w:ascii="宋体" w:hAnsi="宋体" w:cs="宋体"/>
        </w:rPr>
        <w:t>.视频输出：HDMI*1、DVI*1、SDI*1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1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.消毒：摄像头IPX</w:t>
      </w:r>
      <w:r>
        <w:rPr>
          <w:rFonts w:hint="default" w:ascii="宋体" w:hAnsi="宋体" w:cs="宋体"/>
          <w:lang w:val="en-US"/>
        </w:rPr>
        <w:t>7</w:t>
      </w:r>
      <w:r>
        <w:rPr>
          <w:rFonts w:hint="eastAsia" w:ascii="宋体" w:hAnsi="宋体" w:cs="宋体"/>
        </w:rPr>
        <w:t>防水性能，可低温等离子、浸泡等消毒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二、超高清手术专用显示器1台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1.液晶</w:t>
      </w:r>
      <w:r>
        <w:rPr>
          <w:rFonts w:hint="eastAsia" w:ascii="宋体" w:hAnsi="宋体" w:eastAsia="宋体" w:cs="Times New Roman"/>
          <w:bCs/>
          <w:sz w:val="21"/>
          <w:szCs w:val="21"/>
        </w:rPr>
        <w:t>屏:</w:t>
      </w:r>
      <w:r>
        <w:rPr>
          <w:rFonts w:hint="default" w:ascii="宋体" w:hAnsi="宋体" w:eastAsia="宋体" w:cs="Times New Roman"/>
          <w:bCs/>
          <w:sz w:val="21"/>
          <w:szCs w:val="21"/>
          <w:lang w:val="en-US"/>
        </w:rPr>
        <w:t>≥27寸</w:t>
      </w:r>
      <w:r>
        <w:rPr>
          <w:rFonts w:hint="eastAsia" w:ascii="宋体" w:hAnsi="宋体" w:eastAsia="宋体" w:cs="Times New Roman"/>
          <w:bCs/>
          <w:sz w:val="21"/>
          <w:szCs w:val="21"/>
        </w:rPr>
        <w:t>超高</w:t>
      </w:r>
      <w:r>
        <w:rPr>
          <w:rFonts w:hint="eastAsia" w:ascii="宋体" w:hAnsi="宋体"/>
          <w:bCs/>
          <w:sz w:val="21"/>
          <w:szCs w:val="21"/>
        </w:rPr>
        <w:t>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2.分辨率:</w:t>
      </w:r>
      <w:r>
        <w:rPr>
          <w:rFonts w:hint="default" w:ascii="宋体" w:hAnsi="宋体"/>
          <w:bCs/>
          <w:sz w:val="21"/>
          <w:szCs w:val="21"/>
          <w:lang w:val="en-US"/>
        </w:rPr>
        <w:t>1920*1080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3.</w:t>
      </w:r>
      <w:r>
        <w:rPr>
          <w:rFonts w:hint="default" w:ascii="宋体" w:hAnsi="宋体"/>
          <w:bCs/>
          <w:sz w:val="21"/>
          <w:szCs w:val="21"/>
          <w:lang w:val="en-US"/>
        </w:rPr>
        <w:t>显示</w:t>
      </w:r>
      <w:r>
        <w:rPr>
          <w:rFonts w:hint="eastAsia" w:ascii="宋体" w:hAnsi="宋体"/>
          <w:bCs/>
          <w:sz w:val="21"/>
          <w:szCs w:val="21"/>
        </w:rPr>
        <w:t>比例:16:9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4.色彩:</w:t>
      </w:r>
      <w:r>
        <w:rPr>
          <w:rFonts w:hAnsi="宋体" w:cs="宋体"/>
        </w:rPr>
        <w:t>≥</w:t>
      </w:r>
      <w:r>
        <w:rPr>
          <w:rFonts w:hint="eastAsia" w:ascii="宋体" w:hAnsi="宋体"/>
          <w:bCs/>
          <w:sz w:val="21"/>
          <w:szCs w:val="21"/>
        </w:rPr>
        <w:t xml:space="preserve">1.07B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5.亮度:</w:t>
      </w:r>
      <w:r>
        <w:rPr>
          <w:rFonts w:hAnsi="宋体" w:cs="宋体"/>
        </w:rPr>
        <w:t>≥</w:t>
      </w:r>
      <w:r>
        <w:rPr>
          <w:rFonts w:hAnsi="宋体" w:cs="宋体"/>
          <w:lang w:val="en-US"/>
        </w:rPr>
        <w:t>35</w:t>
      </w:r>
      <w:r>
        <w:rPr>
          <w:rFonts w:hint="eastAsia" w:ascii="宋体" w:hAnsi="宋体"/>
          <w:bCs/>
          <w:sz w:val="21"/>
          <w:szCs w:val="21"/>
        </w:rPr>
        <w:t>0±10% cd/m²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6.最高亮度:</w:t>
      </w:r>
      <w:r>
        <w:rPr>
          <w:rFonts w:hAnsi="宋体" w:cs="宋体"/>
        </w:rPr>
        <w:t>≥</w:t>
      </w:r>
      <w:r>
        <w:rPr>
          <w:rFonts w:hAnsi="宋体" w:cs="宋体"/>
          <w:lang w:val="en-US"/>
        </w:rPr>
        <w:t>5</w:t>
      </w:r>
      <w:r>
        <w:rPr>
          <w:rFonts w:hint="eastAsia" w:ascii="宋体" w:hAnsi="宋体"/>
          <w:bCs/>
          <w:sz w:val="21"/>
          <w:szCs w:val="21"/>
        </w:rPr>
        <w:t>00 cd/m²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7.对比度:</w:t>
      </w:r>
      <w:r>
        <w:rPr>
          <w:rFonts w:hAnsi="宋体" w:cs="宋体"/>
        </w:rPr>
        <w:t>≥</w:t>
      </w:r>
      <w:r>
        <w:rPr>
          <w:rFonts w:hint="eastAsia" w:ascii="宋体" w:hAnsi="宋体"/>
          <w:bCs/>
          <w:sz w:val="21"/>
          <w:szCs w:val="21"/>
        </w:rPr>
        <w:t>1350:1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宋体" w:hAnsi="宋体" w:eastAsia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</w:rPr>
        <w:t>8.可视角度:</w:t>
      </w:r>
      <w:r>
        <w:rPr>
          <w:rFonts w:hAnsi="宋体" w:cs="宋体"/>
        </w:rPr>
        <w:t>≥</w:t>
      </w:r>
      <w:r>
        <w:rPr>
          <w:rFonts w:hint="eastAsia" w:ascii="宋体" w:hAnsi="宋体"/>
          <w:bCs/>
          <w:sz w:val="21"/>
          <w:szCs w:val="21"/>
        </w:rPr>
        <w:t>17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0</w:t>
      </w:r>
      <w:r>
        <w:rPr>
          <w:rFonts w:hint="eastAsia" w:ascii="宋体" w:hAnsi="宋体"/>
          <w:bCs/>
          <w:sz w:val="21"/>
          <w:szCs w:val="21"/>
        </w:rPr>
        <w:t>/17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9.响应时间：</w:t>
      </w:r>
      <w:r>
        <w:rPr>
          <w:rFonts w:hint="eastAsia" w:ascii="宋体" w:hAnsi="宋体" w:cs="宋体"/>
          <w:lang w:val="en-US" w:eastAsia="zh-CN"/>
        </w:rPr>
        <w:t>≤</w:t>
      </w:r>
      <w:r>
        <w:rPr>
          <w:rFonts w:hint="eastAsia" w:ascii="宋体" w:hAnsi="宋体"/>
          <w:bCs/>
          <w:sz w:val="21"/>
          <w:szCs w:val="21"/>
        </w:rPr>
        <w:t>18ms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10.输入接口：HDMI/</w:t>
      </w:r>
      <w:r>
        <w:rPr>
          <w:rFonts w:hint="default" w:ascii="宋体" w:hAnsi="宋体"/>
          <w:bCs/>
          <w:sz w:val="21"/>
          <w:szCs w:val="21"/>
          <w:lang w:val="en-US"/>
        </w:rPr>
        <w:t>DVI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11.内置曲线：医疗显示曲线及显示模式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1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Cs/>
          <w:sz w:val="21"/>
          <w:szCs w:val="21"/>
        </w:rPr>
        <w:t>.屏幕类型：WLED IPS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三、LED冷光源1套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1.整机功率：</w:t>
      </w:r>
      <w:r>
        <w:rPr>
          <w:rFonts w:hAnsi="宋体" w:cs="宋体"/>
        </w:rPr>
        <w:t>≥</w:t>
      </w:r>
      <w:r>
        <w:rPr>
          <w:rFonts w:hint="eastAsia" w:ascii="宋体" w:hAnsi="宋体"/>
          <w:bCs/>
          <w:sz w:val="21"/>
          <w:szCs w:val="21"/>
        </w:rPr>
        <w:t>1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Cs/>
          <w:sz w:val="21"/>
          <w:szCs w:val="21"/>
        </w:rPr>
        <w:t>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 w:cs="宋体"/>
          <w:bCs/>
          <w:color w:val="262626"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2.光通量：</w:t>
      </w:r>
      <w:r>
        <w:rPr>
          <w:rFonts w:hAnsi="宋体" w:cs="宋体"/>
        </w:rPr>
        <w:t>≥</w:t>
      </w:r>
      <w:r>
        <w:rPr>
          <w:rFonts w:hint="eastAsia" w:ascii="宋体" w:hAnsi="宋体"/>
          <w:bCs/>
          <w:sz w:val="21"/>
          <w:szCs w:val="21"/>
        </w:rPr>
        <w:t>1800lm；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3.通光部分直径：5mm光纤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4.光谱范围：</w:t>
      </w:r>
      <w:r>
        <w:rPr>
          <w:rFonts w:hAnsi="宋体" w:cs="宋体"/>
        </w:rPr>
        <w:t>≥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bCs/>
          <w:sz w:val="21"/>
          <w:szCs w:val="21"/>
        </w:rPr>
        <w:t>00nm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5.显色指数：70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6.灯工作寿命：≥30000 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7.色温：5000K-6500K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8.光输出：</w:t>
      </w:r>
      <w:r>
        <w:rPr>
          <w:rFonts w:hint="default" w:hAnsi="宋体"/>
          <w:bCs/>
          <w:sz w:val="21"/>
          <w:szCs w:val="21"/>
          <w:lang w:val="en-US"/>
        </w:rPr>
        <w:t>≥</w:t>
      </w:r>
      <w:r>
        <w:rPr>
          <w:rFonts w:hint="eastAsia" w:ascii="宋体" w:hAnsi="宋体"/>
          <w:bCs/>
          <w:sz w:val="21"/>
          <w:szCs w:val="21"/>
        </w:rPr>
        <w:t>2000000LX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9.亮度调节：0-</w:t>
      </w:r>
      <w:r>
        <w:rPr>
          <w:rFonts w:hint="default" w:ascii="宋体" w:hAnsi="宋体"/>
          <w:bCs/>
          <w:sz w:val="21"/>
          <w:szCs w:val="21"/>
          <w:lang w:val="en-US"/>
        </w:rPr>
        <w:t>100</w:t>
      </w:r>
      <w:r>
        <w:rPr>
          <w:rFonts w:hint="eastAsia" w:ascii="宋体" w:hAnsi="宋体"/>
          <w:bCs/>
          <w:sz w:val="21"/>
          <w:szCs w:val="21"/>
        </w:rPr>
        <w:t xml:space="preserve"> 连续可调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10. 导光束长度</w:t>
      </w:r>
      <w:r>
        <w:rPr>
          <w:rFonts w:hAnsi="宋体" w:cs="宋体"/>
        </w:rPr>
        <w:t>≥</w:t>
      </w:r>
      <w:r>
        <w:rPr>
          <w:rFonts w:hint="eastAsia" w:ascii="宋体" w:hAnsi="宋体"/>
          <w:bCs/>
          <w:sz w:val="21"/>
          <w:szCs w:val="21"/>
        </w:rPr>
        <w:t>2</w:t>
      </w:r>
      <w:r>
        <w:rPr>
          <w:rFonts w:hint="default" w:ascii="宋体" w:hAnsi="宋体"/>
          <w:bCs/>
          <w:sz w:val="21"/>
          <w:szCs w:val="21"/>
          <w:lang w:val="en-US"/>
        </w:rPr>
        <w:t>.5</w:t>
      </w:r>
      <w:r>
        <w:rPr>
          <w:rFonts w:hint="eastAsia" w:ascii="宋体" w:hAnsi="宋体"/>
          <w:bCs/>
          <w:sz w:val="21"/>
          <w:szCs w:val="21"/>
        </w:rPr>
        <w:t>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四</w:t>
      </w:r>
      <w:r>
        <w:rPr>
          <w:rFonts w:hint="eastAsia"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  <w:lang w:eastAsia="zh-CN"/>
        </w:rPr>
        <w:t>气腹机</w:t>
      </w:r>
      <w:r>
        <w:rPr>
          <w:rFonts w:hint="eastAsia" w:ascii="宋体" w:hAnsi="宋体"/>
          <w:b/>
          <w:bCs/>
          <w:sz w:val="24"/>
        </w:rPr>
        <w:t>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1.</w:t>
      </w:r>
      <w:r>
        <w:rPr>
          <w:rFonts w:hint="eastAsia" w:ascii="宋体" w:hAnsi="宋体"/>
          <w:bCs/>
          <w:sz w:val="21"/>
          <w:szCs w:val="21"/>
          <w:lang w:eastAsia="zh-CN"/>
        </w:rPr>
        <w:t>输入</w:t>
      </w:r>
      <w:r>
        <w:rPr>
          <w:rFonts w:hint="eastAsia" w:ascii="宋体" w:hAnsi="宋体"/>
          <w:bCs/>
          <w:sz w:val="21"/>
          <w:szCs w:val="21"/>
        </w:rPr>
        <w:t>功率：</w:t>
      </w:r>
      <w:r>
        <w:rPr>
          <w:rFonts w:hAnsi="宋体" w:cs="宋体"/>
        </w:rPr>
        <w:t>≥</w:t>
      </w:r>
      <w:r>
        <w:rPr>
          <w:rFonts w:hint="eastAsia" w:ascii="宋体" w:hAnsi="宋体"/>
          <w:bCs/>
          <w:sz w:val="21"/>
          <w:szCs w:val="21"/>
        </w:rPr>
        <w:t>40W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="宋体" w:hAnsi="宋体" w:cs="宋体"/>
          <w:bCs/>
          <w:color w:val="262626"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2.注气压力控制范围：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0</w:t>
      </w:r>
      <w:r>
        <w:rPr>
          <w:rFonts w:hint="eastAsia" w:ascii="宋体" w:hAnsi="宋体"/>
          <w:bCs/>
          <w:sz w:val="21"/>
          <w:szCs w:val="21"/>
        </w:rPr>
        <w:t>.67kpa~3.30kpa（5mmHg~25mmHg）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3.注气压力控制精度：±0.13kpa（1mmHg）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4.注入气流流速范围：分别为10L/min</w:t>
      </w:r>
      <w:r>
        <w:rPr>
          <w:rFonts w:hint="eastAsia" w:ascii="宋体" w:hAnsi="宋体"/>
          <w:bCs/>
          <w:sz w:val="21"/>
          <w:szCs w:val="21"/>
          <w:lang w:eastAsia="zh-CN"/>
        </w:rPr>
        <w:t>；</w:t>
      </w:r>
      <w:r>
        <w:rPr>
          <w:rFonts w:hint="eastAsia" w:ascii="宋体" w:hAnsi="宋体"/>
          <w:bCs/>
          <w:sz w:val="21"/>
          <w:szCs w:val="21"/>
        </w:rPr>
        <w:t>20L/min；30L/min三档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5.注入气体流速允许偏差：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bCs/>
          <w:sz w:val="21"/>
          <w:szCs w:val="21"/>
        </w:rPr>
        <w:t>0L/min：±20%；20L/min：±20%；30L/min：±15%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五、</w:t>
      </w:r>
      <w:r>
        <w:rPr>
          <w:rFonts w:hint="eastAsia" w:ascii="宋体" w:hAnsi="宋体"/>
          <w:b/>
          <w:bCs/>
          <w:sz w:val="24"/>
        </w:rPr>
        <w:t>医用台车1台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b/>
          <w:bCs/>
          <w:color w:val="262626"/>
          <w:sz w:val="28"/>
          <w:szCs w:val="28"/>
        </w:rPr>
      </w:pPr>
      <w:r>
        <w:rPr>
          <w:rFonts w:hint="eastAsia" w:ascii="宋体" w:hAnsi="宋体"/>
          <w:bCs/>
          <w:color w:val="262626"/>
          <w:sz w:val="21"/>
          <w:szCs w:val="21"/>
        </w:rPr>
        <w:t>配备5层的仪器车，整体组合、装卸自如、层板可调，具有锁定功能，使用环保材料。</w:t>
      </w:r>
    </w:p>
    <w:p>
      <w:pPr>
        <w:spacing w:line="44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 、相关要求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供应商需在投标文件中列明所投产品品牌、规格型号、数量等设备配置清单和选配件清单，未列出的选项即表示已包含在投标总价中；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提供的设备必须是原厂的全新设备；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免费提供现场培训。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4.耗材价格：采购人和中标人在评标现场商谈，商谈结果作为设备招标中标的必要条件之一。</w:t>
      </w:r>
    </w:p>
    <w:p>
      <w:pPr>
        <w:pStyle w:val="2"/>
        <w:rPr>
          <w:rStyle w:val="19"/>
          <w:rFonts w:hint="eastAsia" w:ascii="宋体" w:hAnsi="宋体" w:eastAsia="宋体" w:cs="宋体"/>
          <w:b/>
          <w:bCs/>
          <w:kern w:val="2"/>
          <w:sz w:val="36"/>
          <w:szCs w:val="36"/>
        </w:rPr>
      </w:pPr>
    </w:p>
    <w:p>
      <w:pPr>
        <w:pStyle w:val="3"/>
        <w:numPr>
          <w:ilvl w:val="0"/>
          <w:numId w:val="0"/>
        </w:numPr>
        <w:jc w:val="center"/>
        <w:rPr>
          <w:rStyle w:val="19"/>
          <w:rFonts w:hint="eastAsia" w:ascii="宋体" w:hAnsi="宋体" w:eastAsia="宋体" w:cs="宋体"/>
          <w:b/>
          <w:bCs/>
          <w:kern w:val="2"/>
          <w:sz w:val="36"/>
          <w:szCs w:val="36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361" w:right="1274" w:bottom="1361" w:left="1276" w:header="851" w:footer="851" w:gutter="0"/>
          <w:pgNumType w:fmt="decimal"/>
          <w:cols w:space="720" w:num="1"/>
          <w:docGrid w:type="lines" w:linePitch="636" w:charSpace="3827"/>
        </w:sect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</w:t>
    </w:r>
    <w: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chineseCountingThousand"/>
      <w:suff w:val="nothing"/>
      <w:lvlText w:val="第%1章"/>
      <w:lvlJc w:val="left"/>
      <w:rPr>
        <w:rFonts w:cs="Times New Roman"/>
      </w:rPr>
    </w:lvl>
    <w:lvl w:ilvl="1" w:tentative="0">
      <w:start w:val="1"/>
      <w:numFmt w:val="decimal"/>
      <w:pStyle w:val="3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Restart w:val="0"/>
      <w:pStyle w:val="4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5B3C3C4"/>
    <w:multiLevelType w:val="singleLevel"/>
    <w:tmpl w:val="15B3C3C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A47F6F"/>
    <w:multiLevelType w:val="singleLevel"/>
    <w:tmpl w:val="54A47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FhZWNlM2JlN2M2YWJhMDJjYzMxMmNkNDU3NzgifQ=="/>
  </w:docVars>
  <w:rsids>
    <w:rsidRoot w:val="541C2B5B"/>
    <w:rsid w:val="00DD75D2"/>
    <w:rsid w:val="08844985"/>
    <w:rsid w:val="18296A62"/>
    <w:rsid w:val="1B815FBB"/>
    <w:rsid w:val="1D5A6BE7"/>
    <w:rsid w:val="22CB732B"/>
    <w:rsid w:val="25E80F02"/>
    <w:rsid w:val="3040750F"/>
    <w:rsid w:val="309C320A"/>
    <w:rsid w:val="35283CE2"/>
    <w:rsid w:val="364E6BF1"/>
    <w:rsid w:val="3797728B"/>
    <w:rsid w:val="389425F2"/>
    <w:rsid w:val="3ADF2A99"/>
    <w:rsid w:val="3E7E50C2"/>
    <w:rsid w:val="41CB5E45"/>
    <w:rsid w:val="4D3960F4"/>
    <w:rsid w:val="51506936"/>
    <w:rsid w:val="541C2B5B"/>
    <w:rsid w:val="563A4867"/>
    <w:rsid w:val="59C430A0"/>
    <w:rsid w:val="5C602840"/>
    <w:rsid w:val="5E4E36A5"/>
    <w:rsid w:val="62C260A1"/>
    <w:rsid w:val="64624529"/>
    <w:rsid w:val="65F26BFD"/>
    <w:rsid w:val="6A9549A6"/>
    <w:rsid w:val="717427CC"/>
    <w:rsid w:val="7C7019AA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styleId="5">
    <w:name w:val="Body Text Indent"/>
    <w:basedOn w:val="1"/>
    <w:next w:val="6"/>
    <w:unhideWhenUsed/>
    <w:qFormat/>
    <w:uiPriority w:val="99"/>
    <w:pPr>
      <w:spacing w:before="100" w:beforeAutospacing="1"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lock Text"/>
    <w:basedOn w:val="1"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5"/>
    <w:next w:val="7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99"/>
    <w:rPr>
      <w:rFonts w:cs="Times New Roman"/>
    </w:rPr>
  </w:style>
  <w:style w:type="character" w:customStyle="1" w:styleId="16">
    <w:name w:val="font11"/>
    <w:basedOn w:val="1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31"/>
    <w:basedOn w:val="1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标题 1 字符"/>
    <w:qFormat/>
    <w:uiPriority w:val="99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1001</Words>
  <Characters>1296</Characters>
  <Lines>0</Lines>
  <Paragraphs>0</Paragraphs>
  <TotalTime>1</TotalTime>
  <ScaleCrop>false</ScaleCrop>
  <LinksUpToDate>false</LinksUpToDate>
  <CharactersWithSpaces>1307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Administrator</cp:lastModifiedBy>
  <cp:lastPrinted>2023-02-08T03:03:00Z</cp:lastPrinted>
  <dcterms:modified xsi:type="dcterms:W3CDTF">2023-05-10T07:24:15Z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9843A03461624FE0B73CB9452D4FDC04_13</vt:lpwstr>
  </property>
</Properties>
</file>