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ind w:firstLine="3534" w:firstLineChars="1100"/>
        <w:jc w:val="both"/>
        <w:rPr>
          <w:rFonts w:hint="eastAsia" w:ascii="宋体" w:hAnsi="宋体" w:eastAsia="宋体" w:cs="宋体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表</w:t>
      </w:r>
    </w:p>
    <w:tbl>
      <w:tblPr>
        <w:tblStyle w:val="10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ind w:left="107" w:leftChars="-27" w:hanging="164" w:hangingChars="68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：医用内窥镜摄像系统采购项目</w:t>
            </w:r>
          </w:p>
          <w:p>
            <w:pPr>
              <w:pStyle w:val="6"/>
              <w:spacing w:line="360" w:lineRule="exact"/>
              <w:ind w:left="121" w:leftChars="-77" w:hanging="283" w:hangingChars="118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：HQEY</w:t>
            </w:r>
            <w:r>
              <w:rPr>
                <w:rFonts w:hint="eastAsia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FY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-2023C01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ind w:left="91" w:leftChars="23" w:hanging="43" w:hangingChars="18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采购人：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霍邱县第二人民医院曹庙分院和夏店分院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6"/>
              <w:spacing w:line="360" w:lineRule="exact"/>
              <w:ind w:left="91" w:leftChars="23" w:hanging="43" w:hangingChars="18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霍邱县</w:t>
            </w:r>
            <w:r>
              <w:rPr>
                <w:rFonts w:hint="eastAsia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曹庙镇街道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6"/>
              <w:spacing w:line="360" w:lineRule="exact"/>
              <w:ind w:left="91" w:leftChars="23" w:hanging="43" w:hangingChars="18"/>
              <w:rPr>
                <w:rFonts w:hint="default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采购预算：</w:t>
            </w:r>
            <w:r>
              <w:rPr>
                <w:rFonts w:hint="eastAsia" w:hAnsi="宋体" w:eastAsia="宋体" w:cs="宋体"/>
                <w:kern w:val="2"/>
                <w:sz w:val="24"/>
                <w:szCs w:val="24"/>
                <w:lang w:val="en-US" w:eastAsia="zh-CN"/>
              </w:rPr>
              <w:t>9.0万元/套，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曹庙分院和夏店分院各一套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招标方式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：院网招标</w:t>
            </w:r>
          </w:p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b/>
                <w:color w:val="FF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4"/>
                <w:szCs w:val="24"/>
                <w:lang w:val="en-US" w:eastAsia="zh-CN"/>
              </w:rPr>
              <w:t>开标时间：</w:t>
            </w:r>
            <w:r>
              <w:rPr>
                <w:rFonts w:hint="eastAsia" w:ascii="宋体" w:hAnsi="宋体" w:eastAsia="宋体" w:cs="宋体"/>
                <w:bCs/>
                <w:color w:val="FF0000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2"/>
                <w:sz w:val="24"/>
                <w:szCs w:val="24"/>
                <w:lang w:val="en-US" w:eastAsia="zh-CN"/>
              </w:rPr>
              <w:t>开标地点：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4"/>
                <w:szCs w:val="24"/>
                <w:lang w:val="en-US" w:eastAsia="zh-CN"/>
              </w:rPr>
              <w:t>霍邱县第二人民医院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投标文件所需份数：</w:t>
            </w:r>
            <w:r>
              <w:rPr>
                <w:rFonts w:hint="eastAsia" w:hAnsi="宋体" w:eastAsia="宋体" w:cs="宋体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份，正本一份，副本</w:t>
            </w:r>
            <w:r>
              <w:rPr>
                <w:rFonts w:hint="eastAsia" w:hAnsi="宋体" w:eastAsia="宋体" w:cs="宋体"/>
                <w:kern w:val="2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份；投标时务必出示医院招标文件（盖有医院公章）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签订合同时间及地点：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公告结束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中标人应在3个工作日内自行到医院拿取中标通知书，并在拿取中标通知书后的3个工作日内，在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/>
              </w:rPr>
              <w:t>霍邱县第二人民医院曹庙分院（夏店分院）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bCs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供货地点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霍邱县第二人民医院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曹庙分院和夏店分院</w:t>
            </w:r>
          </w:p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bCs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供货期限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：合同签订后7个工作日内完成安装及调试。中标人如不在规定期限内完成合同签订及供货工作，医院方可视情节取消其本次中标结果(医院有特殊要求除外)。</w:t>
            </w:r>
          </w:p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lang w:val="en-US" w:eastAsia="zh-CN"/>
              </w:rPr>
              <w:t xml:space="preserve">质保期 </w:t>
            </w:r>
            <w:r>
              <w:rPr>
                <w:rFonts w:hint="eastAsia" w:ascii="宋体" w:hAnsi="宋体" w:eastAsia="宋体" w:cs="宋体"/>
                <w:bCs/>
                <w:spacing w:val="-20"/>
                <w:sz w:val="24"/>
                <w:lang w:val="en-US" w:eastAsia="zh-CN"/>
              </w:rPr>
              <w:t>：</w:t>
            </w:r>
            <w:r>
              <w:rPr>
                <w:rFonts w:hint="eastAsia" w:hAnsi="宋体" w:eastAsia="宋体" w:cs="宋体"/>
                <w:bCs/>
                <w:spacing w:val="-2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验收标准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  <w:t>完全响应招标文件相关条款要求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付款方式：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0"/>
              </w:rPr>
              <w:t>货物验收合格后七个工作日内付至合同总价款的9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0"/>
              </w:rPr>
              <w:t>%，余款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0"/>
              </w:rPr>
              <w:t>%待质保期满无质量问题后一次性付清（不计息）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为提高院网采购效率，投标人不足三家的，评委会可现场决定是否采用竞争性</w:t>
            </w:r>
            <w:r>
              <w:rPr>
                <w:rFonts w:hint="eastAsia" w:hAnsi="宋体" w:eastAsia="宋体" w:cs="宋体"/>
                <w:b/>
                <w:kern w:val="2"/>
                <w:sz w:val="24"/>
                <w:lang w:val="en-US" w:eastAsia="zh-CN"/>
              </w:rPr>
              <w:t>磋商或单一来源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lang w:val="en-US" w:eastAsia="zh-CN"/>
              </w:rPr>
              <w:t>采购</w:t>
            </w:r>
            <w:r>
              <w:rPr>
                <w:rFonts w:hint="eastAsia" w:hAnsi="宋体" w:eastAsia="宋体" w:cs="宋体"/>
                <w:b/>
                <w:kern w:val="2"/>
                <w:sz w:val="24"/>
                <w:lang w:val="en-US" w:eastAsia="zh-CN"/>
              </w:rPr>
              <w:t>。</w:t>
            </w:r>
          </w:p>
        </w:tc>
      </w:tr>
    </w:tbl>
    <w:p>
      <w:pPr>
        <w:pStyle w:val="5"/>
        <w:rPr>
          <w:rFonts w:hint="eastAsia" w:ascii="宋体" w:hAnsi="宋体" w:eastAsia="宋体" w:cs="宋体"/>
          <w:b/>
          <w:bCs/>
          <w:sz w:val="32"/>
          <w:szCs w:val="4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FhZWNlM2JlN2M2YWJhMDJjYzMxMmNkNDU3NzgifQ=="/>
  </w:docVars>
  <w:rsids>
    <w:rsidRoot w:val="541C2B5B"/>
    <w:rsid w:val="00DD75D2"/>
    <w:rsid w:val="08844985"/>
    <w:rsid w:val="09AB6051"/>
    <w:rsid w:val="18296A62"/>
    <w:rsid w:val="1D5A6BE7"/>
    <w:rsid w:val="22CB732B"/>
    <w:rsid w:val="25E80F02"/>
    <w:rsid w:val="3040750F"/>
    <w:rsid w:val="309C320A"/>
    <w:rsid w:val="364E6BF1"/>
    <w:rsid w:val="3797728B"/>
    <w:rsid w:val="389425F2"/>
    <w:rsid w:val="3ADF2A99"/>
    <w:rsid w:val="3E7E50C2"/>
    <w:rsid w:val="41CB5E45"/>
    <w:rsid w:val="4D3960F4"/>
    <w:rsid w:val="51506936"/>
    <w:rsid w:val="541C2B5B"/>
    <w:rsid w:val="563A4867"/>
    <w:rsid w:val="59C430A0"/>
    <w:rsid w:val="5C602840"/>
    <w:rsid w:val="5E4E36A5"/>
    <w:rsid w:val="62C260A1"/>
    <w:rsid w:val="64624529"/>
    <w:rsid w:val="65F26BFD"/>
    <w:rsid w:val="6A9549A6"/>
    <w:rsid w:val="717427CC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next w:val="5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314</Characters>
  <Lines>0</Lines>
  <Paragraphs>0</Paragraphs>
  <TotalTime>0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Administrator</cp:lastModifiedBy>
  <cp:lastPrinted>2023-02-08T03:03:00Z</cp:lastPrinted>
  <dcterms:modified xsi:type="dcterms:W3CDTF">2023-05-10T07:13:04Z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7450AE1A3EFB4AD2A5609572F55C9DE7_13</vt:lpwstr>
  </property>
</Properties>
</file>