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  <w:r>
              <w:rPr>
                <w:rFonts w:hint="eastAsia"/>
              </w:rPr>
              <w:t>霍邱二院</w:t>
            </w:r>
            <w:r>
              <w:rPr>
                <w:rFonts w:hint="eastAsia"/>
                <w:lang w:eastAsia="zh-CN"/>
              </w:rPr>
              <w:t>住院部</w:t>
            </w:r>
            <w:r>
              <w:rPr>
                <w:rFonts w:hint="eastAsia"/>
                <w:lang w:val="en-US" w:eastAsia="zh-CN"/>
              </w:rPr>
              <w:t>1-3楼生活用水无负压供水设备购安项目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项目编号：HQEY-2023ZW0309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招标方式：院网招标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开标时间：2023年3月14日10:00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投标文件所需份数：3份，正本壹份，副本贰份；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签订合同时间及地点：公告结束，中标人应在3个工作日内自行到医院拿取中标通知书，并在拿取中标通知书后的3个工作日内，在霍邱县第二人民医院签订合同。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安装地点：霍邱县第二人民医院住院部大楼负一层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安装时效：合同签订后10个工作日内安装调试完成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付款方式：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系统试运行正常供水三个月后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经审计公司审计后付总款的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90%，余10%质保期满后一次性无息付清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评标方法：综合评分法（评分细则详见附件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现场勘察：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现场报名后可向总务科申请进行现场勘察及答疑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其他：本项目为包干项目，因中标方造成的漏报缺报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项目均由中标方自行负责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18296A62"/>
    <w:rsid w:val="1D5A6BE7"/>
    <w:rsid w:val="22CB732B"/>
    <w:rsid w:val="25E80F02"/>
    <w:rsid w:val="3040750F"/>
    <w:rsid w:val="309C320A"/>
    <w:rsid w:val="364E6BF1"/>
    <w:rsid w:val="3797728B"/>
    <w:rsid w:val="389425F2"/>
    <w:rsid w:val="3ADF2A99"/>
    <w:rsid w:val="3E7E50C2"/>
    <w:rsid w:val="51506936"/>
    <w:rsid w:val="541C2B5B"/>
    <w:rsid w:val="563A4867"/>
    <w:rsid w:val="59C430A0"/>
    <w:rsid w:val="5C602840"/>
    <w:rsid w:val="5E4E36A5"/>
    <w:rsid w:val="62C260A1"/>
    <w:rsid w:val="64624529"/>
    <w:rsid w:val="65F26BFD"/>
    <w:rsid w:val="6A9549A6"/>
    <w:rsid w:val="717427CC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2385</Words>
  <Characters>2540</Characters>
  <Lines>0</Lines>
  <Paragraphs>0</Paragraphs>
  <TotalTime>2</TotalTime>
  <ScaleCrop>false</ScaleCrop>
  <LinksUpToDate>false</LinksUpToDate>
  <CharactersWithSpaces>2632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2023-02-08T03:03:00Z</cp:lastPrinted>
  <dcterms:modified xsi:type="dcterms:W3CDTF">2023-03-10T01:22:14Z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61D534F70A944986BDF3E00344DD96E0</vt:lpwstr>
  </property>
</Properties>
</file>