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firstLine="0"/>
        <w:rPr>
          <w:rFonts w:hint="eastAsia" w:ascii="宋体" w:hAnsi="宋体" w:cs="宋体"/>
          <w:b/>
          <w:bCs/>
          <w:sz w:val="28"/>
          <w:szCs w:val="32"/>
        </w:rPr>
      </w:pPr>
      <w:r>
        <w:rPr>
          <w:rFonts w:hint="eastAsia" w:ascii="宋体" w:hAnsi="宋体" w:cs="宋体"/>
          <w:b/>
          <w:bCs/>
          <w:sz w:val="28"/>
          <w:szCs w:val="32"/>
        </w:rPr>
        <w:t>附件2：采购需求</w:t>
      </w:r>
    </w:p>
    <w:tbl>
      <w:tblPr>
        <w:tblStyle w:val="7"/>
        <w:tblW w:w="10050" w:type="dxa"/>
        <w:tblInd w:w="-1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390"/>
        <w:gridCol w:w="2430"/>
        <w:gridCol w:w="1140"/>
        <w:gridCol w:w="85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39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耗材名称</w:t>
            </w: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本院已使用厂家、规格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预算价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center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9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</w:rPr>
              <w:t>医用透析浓缩液（A液）</w:t>
            </w: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威高、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10L/桶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30元/桶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900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center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9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</w:rPr>
              <w:t>医用透析浓缩液（B干粉）</w:t>
            </w: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威高、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720g/筒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14元/筒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900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12600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center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9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</w:rPr>
              <w:t>一次性使用动静脉内瘘穿刺针（锐针）</w:t>
            </w: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16G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1.9元/根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center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9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</w:rPr>
              <w:t>一次性使用动静脉内瘘穿刺针（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钝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</w:rPr>
              <w:t>针）</w:t>
            </w: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16G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4元/根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75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val="en-US" w:eastAsia="zh-CN"/>
              </w:rPr>
              <w:t>★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9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</w:rPr>
              <w:t>一次性使用透析护理包</w:t>
            </w:r>
          </w:p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（至少包含棉球2个、小纱布2块、创可贴2个、治疗巾1块、消毒棉签20个、胶布12条）</w:t>
            </w: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扬州龙虎、定制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5.9元/份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5900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gridSpan w:val="2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center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合计（元）</w:t>
            </w:r>
          </w:p>
        </w:tc>
        <w:tc>
          <w:tcPr>
            <w:tcW w:w="5910" w:type="dxa"/>
            <w:gridSpan w:val="4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49400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-198" w:leftChars="0" w:firstLine="0" w:firstLineChars="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注：</w:t>
      </w:r>
      <w:r>
        <w:rPr>
          <w:rFonts w:hint="eastAsia"/>
          <w:b/>
          <w:bCs/>
          <w:sz w:val="21"/>
          <w:szCs w:val="21"/>
          <w:lang w:val="en-US" w:eastAsia="zh-CN"/>
        </w:rPr>
        <w:t>1.</w:t>
      </w:r>
      <w:r>
        <w:rPr>
          <w:rFonts w:hint="eastAsia"/>
          <w:b/>
          <w:bCs/>
          <w:sz w:val="21"/>
          <w:szCs w:val="21"/>
        </w:rPr>
        <w:t>供应商须在投标文件中列明所投产品品牌、规格型号、数量、安徽省集采平台流水号（没有可不填）等；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-198" w:leftChars="0" w:firstLine="0" w:firstLine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本项目所列厂家品牌仅供参考，投标人可提供同级或优于该厂家品牌的其他产品。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-198" w:leftChars="0" w:firstLine="0" w:firstLineChars="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3.</w:t>
      </w:r>
      <w:r>
        <w:rPr>
          <w:rFonts w:hint="eastAsia"/>
          <w:b/>
          <w:bCs/>
          <w:sz w:val="21"/>
          <w:szCs w:val="21"/>
        </w:rPr>
        <w:t>提供的产品必须是原厂的全新产品（需提供相关证明材料）；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-198" w:leftChars="0" w:firstLine="0" w:firstLineChars="0"/>
        <w:textAlignment w:val="auto"/>
        <w:rPr>
          <w:rFonts w:hint="default" w:eastAsia="楷体_GB2312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4.带“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★</w:t>
      </w:r>
      <w:r>
        <w:rPr>
          <w:rFonts w:hint="eastAsia"/>
          <w:b/>
          <w:bCs/>
          <w:sz w:val="21"/>
          <w:szCs w:val="21"/>
          <w:lang w:val="en-US" w:eastAsia="zh-CN"/>
        </w:rPr>
        <w:t>”耗材须现场提供样品；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-198" w:leftChars="0" w:firstLine="0" w:firstLineChars="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5.</w:t>
      </w:r>
      <w:r>
        <w:rPr>
          <w:rFonts w:hint="eastAsia"/>
          <w:b/>
          <w:bCs/>
          <w:sz w:val="21"/>
          <w:szCs w:val="21"/>
        </w:rPr>
        <w:t>本次供应商所投产品</w:t>
      </w:r>
      <w:r>
        <w:rPr>
          <w:rFonts w:hint="eastAsia"/>
          <w:b/>
          <w:bCs/>
          <w:sz w:val="21"/>
          <w:szCs w:val="21"/>
          <w:lang w:eastAsia="zh-CN"/>
        </w:rPr>
        <w:t>须</w:t>
      </w:r>
      <w:r>
        <w:rPr>
          <w:rFonts w:hint="eastAsia"/>
          <w:b/>
          <w:bCs/>
          <w:sz w:val="21"/>
          <w:szCs w:val="21"/>
        </w:rPr>
        <w:t>保证能</w:t>
      </w:r>
      <w:r>
        <w:rPr>
          <w:rFonts w:hint="eastAsia"/>
          <w:b/>
          <w:bCs/>
          <w:sz w:val="21"/>
          <w:szCs w:val="21"/>
          <w:lang w:eastAsia="zh-CN"/>
        </w:rPr>
        <w:t>配套科室设备，满足科室正常使用</w:t>
      </w:r>
      <w:r>
        <w:rPr>
          <w:rFonts w:hint="eastAsia"/>
          <w:b/>
          <w:bCs/>
          <w:sz w:val="21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3C87470A"/>
    <w:rsid w:val="3C87470A"/>
    <w:rsid w:val="5111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Body Text First Indent"/>
    <w:basedOn w:val="2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table" w:styleId="7">
    <w:name w:val="Table Grid"/>
    <w:basedOn w:val="6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893</Characters>
  <Lines>0</Lines>
  <Paragraphs>0</Paragraphs>
  <TotalTime>0</TotalTime>
  <ScaleCrop>false</ScaleCrop>
  <LinksUpToDate>false</LinksUpToDate>
  <CharactersWithSpaces>893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2022-08-24T08:10:00Z</dcterms:created>
  <dc:creator>笨鸟先飞</dc:creator>
  <cp:lastModifiedBy>笨鸟先飞</cp:lastModifiedBy>
  <dcterms:modified xsi:type="dcterms:W3CDTF">2022-10-08T07:27:30Z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AD3C805DD8C34060ABC84E88CD6BCDFB</vt:lpwstr>
  </property>
</Properties>
</file>