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牙科综合治疗机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一、性能及参数</w:t>
      </w:r>
    </w:p>
    <w:p>
      <w:pPr>
        <w:spacing w:line="360" w:lineRule="auto"/>
        <w:rPr>
          <w:rFonts w:ascii="宋体" w:hAnsi="宋体"/>
          <w:b/>
          <w:spacing w:val="14"/>
          <w:sz w:val="28"/>
          <w:szCs w:val="28"/>
        </w:rPr>
      </w:pPr>
      <w:r>
        <w:rPr>
          <w:rFonts w:hint="eastAsia" w:ascii="宋体" w:hAnsi="宋体"/>
          <w:b/>
          <w:spacing w:val="14"/>
          <w:sz w:val="28"/>
          <w:szCs w:val="28"/>
        </w:rPr>
        <w:t>*</w:t>
      </w:r>
      <w:r>
        <w:rPr>
          <w:rFonts w:hint="eastAsia" w:ascii="宋体" w:hAnsi="宋体"/>
          <w:b/>
          <w:spacing w:val="14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pacing w:val="14"/>
          <w:sz w:val="28"/>
          <w:szCs w:val="28"/>
        </w:rPr>
        <w:t>和治疗机同品牌按压式 高速手机2套，同品牌低速气动马达1套（含 直弯机）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宋体" w:hAnsi="宋体"/>
          <w:spacing w:val="14"/>
          <w:sz w:val="28"/>
          <w:szCs w:val="28"/>
        </w:rPr>
        <w:t>2</w:t>
      </w:r>
      <w:r>
        <w:rPr>
          <w:rFonts w:hint="eastAsia" w:ascii="宋体" w:hAnsi="宋体"/>
          <w:spacing w:val="14"/>
          <w:sz w:val="28"/>
          <w:szCs w:val="28"/>
          <w:lang w:eastAsia="zh-CN"/>
        </w:rPr>
        <w:t>、</w:t>
      </w:r>
      <w:r>
        <w:rPr>
          <w:rFonts w:hint="eastAsia" w:ascii="宋体" w:hAnsi="宋体"/>
          <w:spacing w:val="14"/>
          <w:sz w:val="28"/>
          <w:szCs w:val="28"/>
        </w:rPr>
        <w:t>三用喷枪 2支，其中一支为可喷热水、雾，可进行135℃高温和真</w:t>
      </w:r>
      <w:r>
        <w:rPr>
          <w:rFonts w:hint="eastAsia"/>
          <w:sz w:val="28"/>
          <w:szCs w:val="28"/>
        </w:rPr>
        <w:t>空灭菌消毒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spacing w:val="14"/>
          <w:sz w:val="28"/>
          <w:szCs w:val="28"/>
        </w:rPr>
        <w:t>*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机装超声洁牙机1套 机装光固化机1套 内窥镜1套（牙椅原厂生产制造）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4、整机为全电脑控制系统，器械盘上的主控面板具有个性记忆位、复位、吐痰位、牙科椅升降、俯仰、口腔灯、漱口水、加热水、冲盂等功能操作键。助手位控制面板设有相应控制功能。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5、主箱体: 注塑工艺、箱体可旋转</w:t>
      </w:r>
    </w:p>
    <w:p>
      <w:pPr>
        <w:spacing w:line="360" w:lineRule="auto"/>
        <w:rPr>
          <w:rFonts w:hint="eastAsia" w:ascii="宋体" w:hAnsi="宋体"/>
          <w:b/>
          <w:spacing w:val="14"/>
          <w:sz w:val="24"/>
        </w:rPr>
      </w:pPr>
      <w:r>
        <w:rPr>
          <w:rFonts w:hint="eastAsia" w:ascii="宋体" w:hAnsi="宋体"/>
          <w:b/>
          <w:spacing w:val="14"/>
          <w:sz w:val="28"/>
          <w:szCs w:val="28"/>
        </w:rPr>
        <w:t>*</w:t>
      </w:r>
      <w:r>
        <w:rPr>
          <w:rFonts w:hint="eastAsia"/>
          <w:sz w:val="28"/>
          <w:szCs w:val="28"/>
        </w:rPr>
        <w:t>6、</w:t>
      </w:r>
      <w:r>
        <w:rPr>
          <w:rFonts w:hint="eastAsia"/>
          <w:b/>
          <w:sz w:val="28"/>
          <w:szCs w:val="28"/>
        </w:rPr>
        <w:t>大型器械盘，</w:t>
      </w:r>
      <w:r>
        <w:rPr>
          <w:rFonts w:hint="eastAsia" w:ascii="宋体" w:hAnsi="宋体"/>
          <w:b/>
          <w:spacing w:val="14"/>
          <w:sz w:val="28"/>
          <w:szCs w:val="28"/>
        </w:rPr>
        <w:t>配有</w:t>
      </w:r>
      <w:r>
        <w:rPr>
          <w:rFonts w:ascii="宋体" w:hAnsi="宋体"/>
          <w:b/>
          <w:spacing w:val="14"/>
          <w:sz w:val="28"/>
          <w:szCs w:val="28"/>
        </w:rPr>
        <w:t>全覆盖器械盘</w:t>
      </w:r>
      <w:r>
        <w:rPr>
          <w:rFonts w:hint="eastAsia" w:ascii="宋体" w:hAnsi="宋体"/>
          <w:b/>
          <w:spacing w:val="14"/>
          <w:sz w:val="28"/>
          <w:szCs w:val="28"/>
        </w:rPr>
        <w:t>透明防污罩（可更换）</w:t>
      </w:r>
      <w:r>
        <w:rPr>
          <w:rFonts w:hint="eastAsia" w:ascii="宋体" w:hAnsi="宋体"/>
          <w:spacing w:val="14"/>
          <w:sz w:val="24"/>
        </w:rPr>
        <w:t>,</w:t>
      </w:r>
      <w:r>
        <w:rPr>
          <w:rFonts w:hint="eastAsia" w:ascii="宋体" w:hAnsi="宋体"/>
          <w:b/>
          <w:spacing w:val="14"/>
          <w:sz w:val="28"/>
          <w:szCs w:val="28"/>
        </w:rPr>
        <w:t xml:space="preserve">防止交叉感染 </w:t>
      </w:r>
      <w:r>
        <w:rPr>
          <w:rFonts w:hint="eastAsia"/>
          <w:b/>
          <w:sz w:val="28"/>
          <w:szCs w:val="28"/>
        </w:rPr>
        <w:t>可旋转分块式枪架设计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7、冲盂漱口定量给水自动控制系统1套：可设定给水时间，漱口水配有可自动加热恒温系统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8、强弱吸唾系统1套:带有外置清洗过滤网装置</w:t>
      </w:r>
    </w:p>
    <w:p>
      <w:pPr>
        <w:spacing w:line="360" w:lineRule="auto"/>
        <w:rPr>
          <w:rFonts w:hint="default" w:eastAsia="宋体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9、感应式LED口腔灯1套，可无机调光，把手可拆卸消毒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10、内置式LED观片灯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pacing w:val="14"/>
          <w:sz w:val="28"/>
          <w:szCs w:val="28"/>
        </w:rPr>
        <w:t>*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pacing w:val="14"/>
          <w:sz w:val="24"/>
        </w:rPr>
        <w:t xml:space="preserve"> </w:t>
      </w:r>
      <w:r>
        <w:rPr>
          <w:rFonts w:hint="eastAsia"/>
          <w:b/>
          <w:sz w:val="28"/>
          <w:szCs w:val="28"/>
        </w:rPr>
        <w:t>快插结构痰盂方便清洗，可选择陶瓷材质或玻璃材质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12.手机净水系统1套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 气压锁定器械臂1套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 多功能脚开关1套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15.全电脑牙科椅1台：动力系统采用直流静音电机 </w:t>
      </w:r>
    </w:p>
    <w:p>
      <w:pPr>
        <w:spacing w:line="360" w:lineRule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16.整机具有联动功能，</w:t>
      </w:r>
      <w:r>
        <w:rPr>
          <w:sz w:val="28"/>
          <w:szCs w:val="28"/>
          <w:highlight w:val="none"/>
        </w:rPr>
        <w:t>灯椅联动，杯水冲盂联动，痰位和杯水冲盂联动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17.牙科椅垫宽大、舒适，双扶手设计，其中右扶手可翻转，方便病人进出。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18.牙椅的升降俯仰均具有安全保护装置，更安全。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19.副箱体可根据用户需求进行内置或外置转换。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20. 医生座椅1台：最低椅位425mm，行程120mm</w:t>
      </w:r>
    </w:p>
    <w:p>
      <w:pPr>
        <w:spacing w:line="360" w:lineRule="auto"/>
        <w:rPr>
          <w:rFonts w:hint="default" w:eastAsia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spacing w:val="14"/>
          <w:sz w:val="28"/>
          <w:szCs w:val="28"/>
        </w:rPr>
        <w:t>*</w:t>
      </w:r>
      <w:r>
        <w:rPr>
          <w:rFonts w:hint="eastAsia"/>
          <w:sz w:val="28"/>
          <w:szCs w:val="28"/>
          <w:highlight w:val="none"/>
        </w:rPr>
        <w:t>21</w:t>
      </w:r>
      <w:r>
        <w:rPr>
          <w:rFonts w:hint="eastAsia"/>
          <w:sz w:val="28"/>
          <w:szCs w:val="28"/>
          <w:highlight w:val="none"/>
          <w:lang w:eastAsia="zh-CN"/>
        </w:rPr>
        <w:t>、</w:t>
      </w:r>
      <w:r>
        <w:rPr>
          <w:rFonts w:hint="eastAsia"/>
          <w:b/>
          <w:sz w:val="28"/>
          <w:szCs w:val="28"/>
          <w:highlight w:val="none"/>
        </w:rPr>
        <w:t>牙科椅处可选配增加急救装置，可满足紧急情况进行急救活动。彩页上必须有相关介绍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 xml:space="preserve">    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b/>
          <w:spacing w:val="14"/>
          <w:sz w:val="28"/>
          <w:szCs w:val="28"/>
        </w:rPr>
        <w:t>*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具有国家级名优产品 品牌 相关认证 并提供证件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23、电源：</w:t>
      </w:r>
      <w:r>
        <w:rPr>
          <w:rFonts w:hint="eastAsia"/>
          <w:sz w:val="28"/>
          <w:szCs w:val="28"/>
        </w:rPr>
        <w:t>交流220V 50HZ</w:t>
      </w:r>
      <w:r>
        <w:rPr>
          <w:rFonts w:hint="eastAsia"/>
          <w:sz w:val="28"/>
          <w:szCs w:val="28"/>
          <w:lang w:val="en-US" w:eastAsia="zh-CN"/>
        </w:rPr>
        <w:t xml:space="preserve">  气源：</w:t>
      </w:r>
      <w:r>
        <w:rPr>
          <w:rFonts w:hint="eastAsia"/>
          <w:sz w:val="28"/>
          <w:szCs w:val="28"/>
        </w:rPr>
        <w:t>气压0.5—0.6MPA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水源：</w:t>
      </w:r>
      <w:r>
        <w:rPr>
          <w:rFonts w:hint="eastAsia"/>
          <w:sz w:val="28"/>
          <w:szCs w:val="28"/>
        </w:rPr>
        <w:t>水压0.2—0.4MPA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</w:pPr>
    </w:p>
    <w:p>
      <w:pPr>
        <w:snapToGrid w:val="0"/>
        <w:spacing w:line="288" w:lineRule="auto"/>
        <w:ind w:left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注1：带</w:t>
      </w:r>
      <w:r>
        <w:rPr>
          <w:rFonts w:hint="eastAsia" w:ascii="宋体" w:hAnsi="宋体"/>
          <w:b/>
          <w:spacing w:val="14"/>
          <w:sz w:val="28"/>
          <w:szCs w:val="28"/>
        </w:rPr>
        <w:t>*</w:t>
      </w:r>
      <w:r>
        <w:rPr>
          <w:rFonts w:hint="eastAsia"/>
          <w:b/>
          <w:bCs/>
          <w:sz w:val="22"/>
          <w:szCs w:val="28"/>
        </w:rPr>
        <w:t>参数须提供佐证材料（检测报告、厂家提供的响应说明书等其中之一的扫描件加盖公章，每一个佐证材料需标明所在标书的页码）；</w:t>
      </w:r>
    </w:p>
    <w:p>
      <w:pPr>
        <w:snapToGrid w:val="0"/>
        <w:spacing w:line="288" w:lineRule="auto"/>
        <w:ind w:left="0" w:firstLine="0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注2：带</w:t>
      </w:r>
      <w:r>
        <w:rPr>
          <w:rFonts w:hint="eastAsia" w:ascii="宋体" w:hAnsi="宋体"/>
          <w:b/>
          <w:spacing w:val="14"/>
          <w:sz w:val="28"/>
          <w:szCs w:val="28"/>
        </w:rPr>
        <w:t>*</w:t>
      </w:r>
      <w:r>
        <w:rPr>
          <w:rFonts w:hint="eastAsia"/>
          <w:b/>
          <w:bCs/>
          <w:sz w:val="22"/>
          <w:szCs w:val="28"/>
        </w:rPr>
        <w:t>参数为关键技术参数，必须全部满足；</w:t>
      </w:r>
      <w:bookmarkStart w:id="0" w:name="_GoBack"/>
      <w:bookmarkEnd w:id="0"/>
      <w:r>
        <w:rPr>
          <w:rFonts w:hint="eastAsia"/>
          <w:b/>
          <w:bCs/>
          <w:sz w:val="22"/>
          <w:szCs w:val="28"/>
        </w:rPr>
        <w:t>带</w:t>
      </w:r>
      <w:r>
        <w:rPr>
          <w:rFonts w:hint="eastAsia" w:ascii="宋体" w:hAnsi="宋体"/>
          <w:b/>
          <w:spacing w:val="14"/>
          <w:sz w:val="28"/>
          <w:szCs w:val="28"/>
        </w:rPr>
        <w:t>*</w:t>
      </w:r>
      <w:r>
        <w:rPr>
          <w:rFonts w:hint="eastAsia"/>
          <w:b/>
          <w:bCs/>
          <w:sz w:val="22"/>
          <w:szCs w:val="28"/>
        </w:rPr>
        <w:t>参数如有</w:t>
      </w:r>
      <w:r>
        <w:rPr>
          <w:rFonts w:hint="eastAsia"/>
          <w:b/>
          <w:bCs/>
          <w:sz w:val="22"/>
          <w:szCs w:val="28"/>
          <w:lang w:eastAsia="zh-CN"/>
        </w:rPr>
        <w:t>一</w:t>
      </w:r>
      <w:r>
        <w:rPr>
          <w:rFonts w:hint="eastAsia"/>
          <w:b/>
          <w:bCs/>
          <w:sz w:val="22"/>
          <w:szCs w:val="28"/>
        </w:rPr>
        <w:t>条不满足，即视为无效投标；</w:t>
      </w:r>
    </w:p>
    <w:p>
      <w:pPr>
        <w:pStyle w:val="3"/>
        <w:spacing w:line="288" w:lineRule="auto"/>
        <w:ind w:left="0" w:firstLine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</w:t>
      </w:r>
      <w:r>
        <w:rPr>
          <w:rFonts w:hint="eastAsia" w:eastAsia="宋体"/>
          <w:b/>
          <w:bCs/>
          <w:sz w:val="22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：一经发现虚假应标，即视为无效投标，投标人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年内不得参与我院招标采购活动。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01690FCB"/>
    <w:rsid w:val="01690FCB"/>
    <w:rsid w:val="15D01C00"/>
    <w:rsid w:val="58A12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sz w:val="24"/>
    </w:rPr>
  </w:style>
  <w:style w:type="paragraph" w:styleId="3">
    <w:name w:val="toc 1"/>
    <w:basedOn w:val="1"/>
    <w:next w:val="1"/>
    <w:qFormat/>
    <w:uiPriority w:val="99"/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853</Characters>
  <Lines>0</Lines>
  <Paragraphs>0</Paragraphs>
  <TotalTime>9</TotalTime>
  <ScaleCrop>false</ScaleCrop>
  <LinksUpToDate>false</LinksUpToDate>
  <CharactersWithSpaces>883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2022-09-17T01:04:00Z</dcterms:created>
  <dc:creator>灵云</dc:creator>
  <cp:lastModifiedBy>Administrator</cp:lastModifiedBy>
  <dcterms:modified xsi:type="dcterms:W3CDTF">2022-09-20T07:03:24Z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C1FC53145B4945ECBAB6EDAFAC510A78</vt:lpwstr>
  </property>
</Properties>
</file>