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</w:t>
      </w:r>
    </w:p>
    <w:tbl>
      <w:tblPr>
        <w:tblStyle w:val="6"/>
        <w:tblpPr w:leftFromText="180" w:rightFromText="180" w:vertAnchor="text" w:horzAnchor="page" w:tblpXSpec="center" w:tblpY="721"/>
        <w:tblOverlap w:val="never"/>
        <w:tblW w:w="138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332"/>
        <w:gridCol w:w="877"/>
        <w:gridCol w:w="555"/>
        <w:gridCol w:w="756"/>
        <w:gridCol w:w="1815"/>
        <w:gridCol w:w="4071"/>
        <w:gridCol w:w="1421"/>
        <w:gridCol w:w="14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品名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预计年使用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量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规格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品牌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单支装粉或打印量</w:t>
            </w:r>
          </w:p>
        </w:tc>
        <w:tc>
          <w:tcPr>
            <w:tcW w:w="40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适用机器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单支最高限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101硒鼓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天威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≥1500页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三星MLT-101S系列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90.00元/个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1035粉盒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天威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≥1500页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兄弟打印机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70.00元/个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彩色激光硒鼓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天威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≥900页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彩色激光打印机适用HPm180n，HP1025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110.00元/个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2441/2451粉盒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天威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≥2600页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联想7400/7400PRO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79.00元/个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2441/2451硒鼓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天威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≥12000页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联想7400/7400PRO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120.00元/个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3022硒鼓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天威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≥1500页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ICSP-YPS-3022打印机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180.00元/个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570K/630/635色带架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天威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针式打印机爱普生635K、1600K映美570K等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22.00元/个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802彩色墨盒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惠普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惠普原装喷墨打印机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95.00元/个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802黑色墨盒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惠普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惠普原装喷墨打印机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85.00元/个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HP388A硒鼓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天威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≥2600页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HP1108/1106打印机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85.00元/个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大型一体机原装粉盒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原装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≥9000页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东芝T2309/富士施乐S2110一体式复印机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278.00元/个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爱普生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彩色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原装墨水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爱普生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EPSON彩喷打印机002/004系列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100.00元/支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9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合计：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元</w:t>
            </w:r>
          </w:p>
        </w:tc>
      </w:tr>
    </w:tbl>
    <w:p>
      <w:pPr>
        <w:pStyle w:val="5"/>
        <w:ind w:left="0" w:leftChars="0" w:firstLine="0" w:firstLineChars="0"/>
      </w:pPr>
      <w:r>
        <w:rPr>
          <w:rFonts w:hint="eastAsia"/>
          <w:b/>
          <w:bCs/>
          <w:sz w:val="28"/>
          <w:szCs w:val="28"/>
        </w:rPr>
        <w:t>项目采购需求清单：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lang w:val="en-US" w:eastAsia="zh-CN"/>
        </w:rPr>
        <w:t>投标人所报产品单价不得大于限定单价，否则做废标处理）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DNkYmI0OWI4NmI0N2I4YzNlMTg1MjMwYjJlNmIifQ=="/>
  </w:docVars>
  <w:rsids>
    <w:rsidRoot w:val="5D08579B"/>
    <w:rsid w:val="26803C0C"/>
    <w:rsid w:val="4E1A6C5C"/>
    <w:rsid w:val="5D08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5">
    <w:name w:val="Body Text First Indent"/>
    <w:basedOn w:val="2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eastAsia="仿宋_GB2312" w:cs="Arial"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592</Characters>
  <Lines>0</Lines>
  <Paragraphs>0</Paragraphs>
  <TotalTime>0</TotalTime>
  <ScaleCrop>false</ScaleCrop>
  <LinksUpToDate>false</LinksUpToDate>
  <CharactersWithSpaces>592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2022-09-02T02:35:00Z</dcterms:created>
  <dc:creator>Administrator</dc:creator>
  <cp:lastModifiedBy>Administrator</cp:lastModifiedBy>
  <dcterms:modified xsi:type="dcterms:W3CDTF">2022-09-02T02:52:27Z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7CFAAA42BF4644DE80E9A337AC25183E</vt:lpwstr>
  </property>
</Properties>
</file>