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附件2：采购需求</w:t>
      </w:r>
    </w:p>
    <w:tbl>
      <w:tblPr>
        <w:tblStyle w:val="7"/>
        <w:tblW w:w="9764" w:type="dxa"/>
        <w:tblInd w:w="-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363"/>
        <w:gridCol w:w="1106"/>
        <w:gridCol w:w="1554"/>
        <w:gridCol w:w="1146"/>
        <w:gridCol w:w="2331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器械包名称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器械包采购数量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包内器械名称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包内数量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型号规格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预算单价（元）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开腹包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大S拉钩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30cm/板式/叶宽48x152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24cm/板式/叶宽35x170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20cm/板式/叶宽24x100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腹壁拉钩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JZ01Cr（28cm*2cm）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皮肤拉钩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328（20cm*2cm）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刀柄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3#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4#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持针器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J32100（18cm）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剪刀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弯头（16cm）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组织钳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JZ12Cr（18cm）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卵圆钳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有齿（25cm）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无齿（25cm）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肠钳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弯斜齿（25cm）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直斜齿（25cm）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镊子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大号横齿（25cm）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中号横齿（20cm）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小号带钩有齿镊（16cm）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篮筐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50cm*27cm*5cm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止血钳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弯头（18cm）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弯头（16cm）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弯头（14cm）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弯头（12.5cm）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疝气包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皮肤拉钩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328（20cm*2cm）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刀柄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3#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4#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镊子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大号横齿（25cm）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小号带钩有齿镊（16cm）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卵圆钳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有齿（25cm）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无齿（25cm）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剪刀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弯头（16cm）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持针器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J32100（18cm）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组织钳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JZ12Cr（18cm）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篮筐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50cm*27cm*5cm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止血钳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弯头（18cm）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弯头（16cm）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弯头（14cm）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弯头（12.5cm）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清创包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皮肤拉钩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328（20cm*2cm）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刀柄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3#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4#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有齿镊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带钩（16cm）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卵圆钳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横齿（有齿）（25cm）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篮筐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28cm*28cm*5cm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剪刀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弯头（16cm）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止血钳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弯头（18cm）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弯头（16cm）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弯头（14cm）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弯头（12.5cm）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组织钳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JZ12Cr（18cm）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持针器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J32100（18cm）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腔镜包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刀柄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3#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4#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卵圆钳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横齿（有齿）（25cm）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止血钳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弯头（18cm）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剪刀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弯头（16cm）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组织钳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JZ12Cr（18cm）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巾钳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尖头（14cm）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篮筐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28cm*28cm*5cm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持针器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J32100（18cm）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snapToGrid w:val="0"/>
        <w:spacing w:line="288" w:lineRule="auto"/>
        <w:ind w:left="0" w:firstLine="0"/>
        <w:rPr>
          <w:rFonts w:hint="eastAsia"/>
          <w:b/>
          <w:bCs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</w:rPr>
        <w:t>注1：</w:t>
      </w:r>
      <w:r>
        <w:rPr>
          <w:rFonts w:hint="eastAsia"/>
          <w:b/>
          <w:bCs/>
          <w:sz w:val="22"/>
          <w:szCs w:val="28"/>
          <w:lang w:eastAsia="zh-CN"/>
        </w:rPr>
        <w:t>以上</w:t>
      </w:r>
      <w:r>
        <w:rPr>
          <w:rFonts w:hint="eastAsia"/>
          <w:b/>
          <w:bCs/>
          <w:sz w:val="22"/>
          <w:szCs w:val="28"/>
        </w:rPr>
        <w:t>参数</w:t>
      </w:r>
      <w:r>
        <w:rPr>
          <w:rFonts w:hint="eastAsia"/>
          <w:b/>
          <w:bCs/>
          <w:sz w:val="22"/>
          <w:szCs w:val="28"/>
          <w:lang w:eastAsia="zh-CN"/>
        </w:rPr>
        <w:t>均</w:t>
      </w:r>
      <w:r>
        <w:rPr>
          <w:rFonts w:hint="eastAsia"/>
          <w:b/>
          <w:bCs/>
          <w:sz w:val="22"/>
          <w:szCs w:val="28"/>
        </w:rPr>
        <w:t>为关键技术参数</w:t>
      </w:r>
      <w:r>
        <w:rPr>
          <w:rFonts w:hint="eastAsia"/>
          <w:b/>
          <w:bCs/>
          <w:sz w:val="22"/>
          <w:szCs w:val="28"/>
          <w:lang w:eastAsia="zh-CN"/>
        </w:rPr>
        <w:t>，</w:t>
      </w:r>
      <w:r>
        <w:rPr>
          <w:rFonts w:hint="eastAsia"/>
          <w:b/>
          <w:bCs/>
          <w:sz w:val="22"/>
          <w:szCs w:val="28"/>
        </w:rPr>
        <w:t>必须全部满足</w:t>
      </w:r>
      <w:r>
        <w:rPr>
          <w:rFonts w:hint="eastAsia"/>
          <w:b/>
          <w:bCs/>
          <w:sz w:val="22"/>
          <w:szCs w:val="28"/>
          <w:lang w:eastAsia="zh-CN"/>
        </w:rPr>
        <w:t>，并</w:t>
      </w:r>
      <w:r>
        <w:rPr>
          <w:rFonts w:hint="eastAsia"/>
          <w:b/>
          <w:bCs/>
          <w:sz w:val="22"/>
          <w:szCs w:val="28"/>
        </w:rPr>
        <w:t>须提供佐证材料（检测报告、厂家提供的响应说明书等其中之一的扫描件加盖公章，每一个佐证材料需标明所在标书的页码）；</w:t>
      </w:r>
      <w:r>
        <w:rPr>
          <w:rFonts w:hint="eastAsia"/>
          <w:b/>
          <w:bCs/>
          <w:sz w:val="22"/>
          <w:szCs w:val="28"/>
          <w:lang w:eastAsia="zh-CN"/>
        </w:rPr>
        <w:t>如不满足任一项需求，则视为无效投标，取消此次投标资格。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kern w:val="2"/>
          <w:sz w:val="22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2"/>
          <w:szCs w:val="28"/>
          <w:lang w:val="en-US" w:eastAsia="zh-CN" w:bidi="ar-SA"/>
        </w:rPr>
        <w:t>注2：“★”号产品须在评审现场提供样品。</w:t>
      </w:r>
    </w:p>
    <w:p>
      <w:pPr>
        <w:pStyle w:val="6"/>
        <w:spacing w:line="288" w:lineRule="auto"/>
        <w:ind w:left="0" w:firstLine="0"/>
        <w:rPr>
          <w:rFonts w:hint="eastAsia" w:ascii="Times New Roman" w:hAnsi="Times New Roman" w:eastAsia="宋体" w:cs="Times New Roman"/>
          <w:b/>
          <w:bCs/>
          <w:kern w:val="2"/>
          <w:sz w:val="22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2"/>
          <w:szCs w:val="28"/>
          <w:lang w:val="en-US" w:eastAsia="zh-CN" w:bidi="ar-SA"/>
        </w:rPr>
        <w:t>注3：一经发现虚假应标，即视为无效投标，投标人两年内不得参与我院招标采购活动。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3EBE4C64"/>
    <w:rsid w:val="3EB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toc 1"/>
    <w:basedOn w:val="1"/>
    <w:next w:val="1"/>
    <w:qFormat/>
    <w:uiPriority w:val="99"/>
    <w:rPr>
      <w:rFonts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2022-06-14T06:44:00Z</dcterms:created>
  <dc:creator>笨鸟先飞</dc:creator>
  <cp:lastModifiedBy>笨鸟先飞</cp:lastModifiedBy>
  <dcterms:modified xsi:type="dcterms:W3CDTF">2022-06-14T06:44:33Z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A2C73785470E4FE39D6E2F84ED0B8961</vt:lpwstr>
  </property>
</Properties>
</file>