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霍邱县第二人民医院新生儿科血透科监控系统后端安装工程院网采购公告</w:t>
      </w:r>
    </w:p>
    <w:p>
      <w:pPr>
        <w:spacing w:line="360" w:lineRule="auto"/>
        <w:ind w:firstLine="480" w:firstLineChars="200"/>
        <w:rPr>
          <w:sz w:val="24"/>
        </w:rPr>
      </w:pPr>
      <w:r>
        <w:rPr>
          <w:rFonts w:hint="eastAsia"/>
          <w:sz w:val="24"/>
        </w:rPr>
        <w:t>一、项目名称：霍邱县第二人民医院新生儿科血透科监控系统后端安装工程</w:t>
      </w:r>
    </w:p>
    <w:p>
      <w:pPr>
        <w:spacing w:line="360" w:lineRule="auto"/>
        <w:ind w:firstLine="480" w:firstLineChars="200"/>
        <w:rPr>
          <w:sz w:val="24"/>
        </w:rPr>
      </w:pPr>
      <w:r>
        <w:rPr>
          <w:rFonts w:hint="eastAsia"/>
          <w:sz w:val="24"/>
        </w:rPr>
        <w:t>二、预算价：74550.00元        </w:t>
      </w:r>
    </w:p>
    <w:p>
      <w:pPr>
        <w:spacing w:line="360" w:lineRule="auto"/>
        <w:ind w:firstLine="480" w:firstLineChars="200"/>
        <w:rPr>
          <w:sz w:val="24"/>
        </w:rPr>
      </w:pPr>
      <w:r>
        <w:rPr>
          <w:rFonts w:hint="eastAsia"/>
          <w:sz w:val="24"/>
        </w:rPr>
        <w:t>三、项目实施地点：霍邱县第二人民医院住院部楼。      </w:t>
      </w:r>
    </w:p>
    <w:p>
      <w:pPr>
        <w:spacing w:line="360" w:lineRule="auto"/>
        <w:ind w:firstLine="480" w:firstLineChars="200"/>
        <w:rPr>
          <w:sz w:val="24"/>
        </w:rPr>
      </w:pPr>
      <w:r>
        <w:rPr>
          <w:rFonts w:hint="eastAsia"/>
          <w:sz w:val="24"/>
        </w:rPr>
        <w:t>四、发包单位：霍邱县第二人民医院。</w:t>
      </w:r>
    </w:p>
    <w:p>
      <w:pPr>
        <w:spacing w:line="360" w:lineRule="auto"/>
        <w:ind w:firstLine="480" w:firstLineChars="200"/>
        <w:rPr>
          <w:sz w:val="24"/>
        </w:rPr>
      </w:pPr>
      <w:r>
        <w:rPr>
          <w:rFonts w:hint="eastAsia"/>
          <w:sz w:val="24"/>
        </w:rPr>
        <w:t>五、项目类型：【√】工程类   【】服务类   【】货物类。  </w:t>
      </w:r>
    </w:p>
    <w:p>
      <w:pPr>
        <w:spacing w:line="360" w:lineRule="auto"/>
        <w:ind w:firstLine="480" w:firstLineChars="200"/>
        <w:rPr>
          <w:sz w:val="24"/>
        </w:rPr>
      </w:pPr>
      <w:r>
        <w:rPr>
          <w:rFonts w:hint="eastAsia"/>
          <w:sz w:val="24"/>
        </w:rPr>
        <w:t>六、资金来源：单位自筹。</w:t>
      </w:r>
    </w:p>
    <w:p>
      <w:pPr>
        <w:spacing w:line="360" w:lineRule="auto"/>
        <w:ind w:firstLine="480" w:firstLineChars="200"/>
        <w:rPr>
          <w:sz w:val="24"/>
        </w:rPr>
      </w:pPr>
      <w:r>
        <w:rPr>
          <w:rFonts w:hint="eastAsia"/>
          <w:sz w:val="24"/>
        </w:rPr>
        <w:t>七、项目内容：新生儿科及血透科监控系统后端设备安装，具体工程量以现场踏勘为准。</w:t>
      </w:r>
    </w:p>
    <w:p>
      <w:pPr>
        <w:numPr>
          <w:ilvl w:val="0"/>
          <w:numId w:val="1"/>
        </w:numPr>
        <w:spacing w:line="360" w:lineRule="auto"/>
        <w:ind w:firstLine="480" w:firstLineChars="200"/>
        <w:rPr>
          <w:sz w:val="24"/>
        </w:rPr>
      </w:pPr>
      <w:r>
        <w:rPr>
          <w:rFonts w:hint="eastAsia"/>
          <w:sz w:val="24"/>
        </w:rPr>
        <w:t>采购需求：详见附件</w:t>
      </w:r>
    </w:p>
    <w:p>
      <w:pPr>
        <w:spacing w:line="360" w:lineRule="auto"/>
        <w:ind w:firstLine="480" w:firstLineChars="200"/>
        <w:rPr>
          <w:sz w:val="24"/>
        </w:rPr>
      </w:pPr>
      <w:r>
        <w:rPr>
          <w:rFonts w:hint="eastAsia"/>
          <w:sz w:val="24"/>
        </w:rPr>
        <w:t>九、投标供应商资格：</w:t>
      </w:r>
    </w:p>
    <w:p>
      <w:pPr>
        <w:spacing w:line="360" w:lineRule="auto"/>
        <w:ind w:firstLine="480" w:firstLineChars="200"/>
        <w:rPr>
          <w:sz w:val="24"/>
        </w:rPr>
      </w:pPr>
      <w:r>
        <w:rPr>
          <w:rFonts w:hint="eastAsia"/>
          <w:sz w:val="24"/>
        </w:rPr>
        <w:t>1、有效的营业执照、独立法人资格及法人授权委托书；</w:t>
      </w:r>
    </w:p>
    <w:p>
      <w:pPr>
        <w:spacing w:line="360" w:lineRule="auto"/>
        <w:ind w:firstLine="480" w:firstLineChars="200"/>
        <w:rPr>
          <w:sz w:val="24"/>
        </w:rPr>
      </w:pPr>
      <w:r>
        <w:rPr>
          <w:rFonts w:hint="eastAsia"/>
          <w:sz w:val="24"/>
        </w:rPr>
        <w:t>2、本项目不接受联合体投标；</w:t>
      </w:r>
    </w:p>
    <w:p>
      <w:pPr>
        <w:spacing w:line="360" w:lineRule="auto"/>
        <w:ind w:firstLine="480" w:firstLineChars="200"/>
        <w:rPr>
          <w:sz w:val="24"/>
        </w:rPr>
      </w:pPr>
      <w:r>
        <w:rPr>
          <w:rFonts w:hint="eastAsia"/>
          <w:sz w:val="24"/>
        </w:rPr>
        <w:t>3、资格后审，即开标后评标委员会对投标人资格进行符合性审查。</w:t>
      </w:r>
    </w:p>
    <w:p>
      <w:pPr>
        <w:spacing w:line="360" w:lineRule="auto"/>
        <w:ind w:firstLine="480" w:firstLineChars="200"/>
        <w:rPr>
          <w:sz w:val="24"/>
        </w:rPr>
      </w:pPr>
      <w:r>
        <w:rPr>
          <w:rFonts w:hint="eastAsia"/>
          <w:sz w:val="24"/>
        </w:rPr>
        <w:t>十、投标文件的构成</w:t>
      </w:r>
    </w:p>
    <w:p>
      <w:pPr>
        <w:spacing w:line="360" w:lineRule="auto"/>
        <w:ind w:firstLine="480" w:firstLineChars="200"/>
        <w:rPr>
          <w:sz w:val="24"/>
        </w:rPr>
      </w:pPr>
      <w:r>
        <w:rPr>
          <w:sz w:val="24"/>
        </w:rPr>
        <w:t>1</w:t>
      </w:r>
      <w:r>
        <w:rPr>
          <w:rFonts w:hint="eastAsia"/>
          <w:sz w:val="24"/>
        </w:rPr>
        <w:t>、</w:t>
      </w:r>
      <w:r>
        <w:rPr>
          <w:sz w:val="24"/>
        </w:rPr>
        <w:t>投标函 </w:t>
      </w:r>
    </w:p>
    <w:p>
      <w:pPr>
        <w:spacing w:line="360" w:lineRule="auto"/>
        <w:ind w:firstLine="480" w:firstLineChars="200"/>
        <w:rPr>
          <w:sz w:val="24"/>
        </w:rPr>
      </w:pPr>
      <w:r>
        <w:rPr>
          <w:sz w:val="24"/>
        </w:rPr>
        <w:t>2</w:t>
      </w:r>
      <w:r>
        <w:rPr>
          <w:rFonts w:hint="eastAsia"/>
          <w:sz w:val="24"/>
        </w:rPr>
        <w:t>、</w:t>
      </w:r>
      <w:r>
        <w:rPr>
          <w:sz w:val="24"/>
        </w:rPr>
        <w:t>投标报价表</w:t>
      </w:r>
    </w:p>
    <w:p>
      <w:pPr>
        <w:spacing w:line="360" w:lineRule="auto"/>
        <w:ind w:firstLine="480" w:firstLineChars="200"/>
        <w:rPr>
          <w:sz w:val="24"/>
        </w:rPr>
      </w:pPr>
      <w:r>
        <w:rPr>
          <w:sz w:val="24"/>
        </w:rPr>
        <w:t>3</w:t>
      </w:r>
      <w:r>
        <w:rPr>
          <w:rFonts w:hint="eastAsia"/>
          <w:sz w:val="24"/>
        </w:rPr>
        <w:t>、</w:t>
      </w:r>
      <w:r>
        <w:rPr>
          <w:sz w:val="24"/>
        </w:rPr>
        <w:t>资质证明文件</w:t>
      </w:r>
    </w:p>
    <w:p>
      <w:pPr>
        <w:spacing w:line="360" w:lineRule="auto"/>
        <w:ind w:firstLine="480" w:firstLineChars="200"/>
        <w:rPr>
          <w:sz w:val="24"/>
        </w:rPr>
      </w:pPr>
      <w:r>
        <w:rPr>
          <w:sz w:val="24"/>
        </w:rPr>
        <w:t>（1）营业执照（复印件） </w:t>
      </w:r>
    </w:p>
    <w:p>
      <w:pPr>
        <w:spacing w:line="360" w:lineRule="auto"/>
        <w:ind w:firstLine="480" w:firstLineChars="200"/>
        <w:rPr>
          <w:sz w:val="24"/>
        </w:rPr>
      </w:pPr>
      <w:r>
        <w:rPr>
          <w:sz w:val="24"/>
        </w:rPr>
        <w:t>（2）法人代表授权书 </w:t>
      </w:r>
    </w:p>
    <w:p>
      <w:pPr>
        <w:spacing w:line="360" w:lineRule="auto"/>
        <w:ind w:firstLine="480" w:firstLineChars="200"/>
        <w:rPr>
          <w:sz w:val="24"/>
        </w:rPr>
      </w:pPr>
      <w:r>
        <w:rPr>
          <w:sz w:val="24"/>
        </w:rPr>
        <w:t>（3）投标人情况表（公司综合介绍） </w:t>
      </w:r>
    </w:p>
    <w:p>
      <w:pPr>
        <w:spacing w:line="360" w:lineRule="auto"/>
        <w:ind w:firstLine="480" w:firstLineChars="200"/>
        <w:rPr>
          <w:sz w:val="24"/>
        </w:rPr>
      </w:pPr>
      <w:r>
        <w:rPr>
          <w:rFonts w:hint="eastAsia"/>
          <w:sz w:val="24"/>
        </w:rPr>
        <w:t>4、投标产品技术参数响应表</w:t>
      </w:r>
    </w:p>
    <w:p>
      <w:pPr>
        <w:spacing w:line="360" w:lineRule="auto"/>
        <w:ind w:firstLine="480" w:firstLineChars="200"/>
        <w:rPr>
          <w:sz w:val="24"/>
        </w:rPr>
      </w:pPr>
      <w:r>
        <w:rPr>
          <w:rFonts w:hint="eastAsia"/>
          <w:sz w:val="24"/>
        </w:rPr>
        <w:t>5、企业实力及品牌影响力证明文件</w:t>
      </w:r>
      <w:r>
        <w:rPr>
          <w:sz w:val="24"/>
        </w:rPr>
        <w:t> </w:t>
      </w:r>
    </w:p>
    <w:p>
      <w:pPr>
        <w:spacing w:line="360" w:lineRule="auto"/>
        <w:ind w:firstLine="480" w:firstLineChars="200"/>
        <w:rPr>
          <w:sz w:val="24"/>
        </w:rPr>
      </w:pPr>
      <w:r>
        <w:rPr>
          <w:rFonts w:hint="eastAsia"/>
          <w:sz w:val="24"/>
        </w:rPr>
        <w:t>6、质保期限</w:t>
      </w:r>
      <w:r>
        <w:rPr>
          <w:sz w:val="24"/>
        </w:rPr>
        <w:t>  </w:t>
      </w:r>
    </w:p>
    <w:p>
      <w:pPr>
        <w:spacing w:line="360" w:lineRule="auto"/>
        <w:ind w:firstLine="480" w:firstLineChars="200"/>
        <w:rPr>
          <w:sz w:val="24"/>
        </w:rPr>
      </w:pPr>
      <w:r>
        <w:rPr>
          <w:rFonts w:hint="eastAsia"/>
          <w:sz w:val="24"/>
        </w:rPr>
        <w:t>7、售后服务维保方案</w:t>
      </w:r>
      <w:r>
        <w:rPr>
          <w:sz w:val="24"/>
        </w:rPr>
        <w:t> </w:t>
      </w:r>
    </w:p>
    <w:p>
      <w:pPr>
        <w:spacing w:line="360" w:lineRule="auto"/>
        <w:ind w:firstLine="480" w:firstLineChars="200"/>
        <w:rPr>
          <w:sz w:val="24"/>
        </w:rPr>
      </w:pPr>
      <w:r>
        <w:rPr>
          <w:rFonts w:hint="eastAsia"/>
          <w:sz w:val="24"/>
        </w:rPr>
        <w:t>8、</w:t>
      </w:r>
      <w:r>
        <w:rPr>
          <w:sz w:val="24"/>
        </w:rPr>
        <w:t>投标人认为有必要表述的其他相关内容</w:t>
      </w:r>
    </w:p>
    <w:p>
      <w:pPr>
        <w:spacing w:line="360" w:lineRule="auto"/>
        <w:ind w:firstLine="480" w:firstLineChars="200"/>
        <w:rPr>
          <w:sz w:val="24"/>
        </w:rPr>
      </w:pPr>
      <w:r>
        <w:rPr>
          <w:rFonts w:hint="eastAsia"/>
          <w:sz w:val="24"/>
        </w:rPr>
        <w:t>十一、开标方式</w:t>
      </w:r>
    </w:p>
    <w:p>
      <w:pPr>
        <w:spacing w:line="360" w:lineRule="auto"/>
        <w:ind w:firstLine="480" w:firstLineChars="200"/>
        <w:rPr>
          <w:sz w:val="24"/>
        </w:rPr>
      </w:pPr>
      <w:r>
        <w:rPr>
          <w:rFonts w:hint="eastAsia"/>
          <w:sz w:val="24"/>
        </w:rPr>
        <w:t>本项目无需报名，投标供应商于</w:t>
      </w:r>
      <w:r>
        <w:rPr>
          <w:rFonts w:hint="eastAsia"/>
          <w:sz w:val="24"/>
          <w:lang w:val="en-US" w:eastAsia="zh-CN"/>
        </w:rPr>
        <w:t>2021</w:t>
      </w:r>
      <w:r>
        <w:rPr>
          <w:rFonts w:hint="eastAsia"/>
          <w:sz w:val="24"/>
        </w:rPr>
        <w:t>年</w:t>
      </w:r>
      <w:r>
        <w:rPr>
          <w:rFonts w:hint="eastAsia"/>
          <w:sz w:val="24"/>
          <w:lang w:val="en-US" w:eastAsia="zh-CN"/>
        </w:rPr>
        <w:t>8</w:t>
      </w:r>
      <w:r>
        <w:rPr>
          <w:rFonts w:hint="eastAsia"/>
          <w:sz w:val="24"/>
        </w:rPr>
        <w:t>月</w:t>
      </w:r>
      <w:r>
        <w:rPr>
          <w:rFonts w:hint="eastAsia"/>
          <w:sz w:val="24"/>
          <w:lang w:val="en-US" w:eastAsia="zh-CN"/>
        </w:rPr>
        <w:t>27</w:t>
      </w:r>
      <w:r>
        <w:rPr>
          <w:rFonts w:hint="eastAsia"/>
          <w:sz w:val="24"/>
        </w:rPr>
        <w:t>日（北京时间，下同）</w:t>
      </w:r>
      <w:r>
        <w:rPr>
          <w:rFonts w:hint="eastAsia"/>
          <w:sz w:val="24"/>
          <w:lang w:val="en-US" w:eastAsia="zh-CN"/>
        </w:rPr>
        <w:t>9</w:t>
      </w:r>
      <w:r>
        <w:rPr>
          <w:rFonts w:hint="eastAsia"/>
          <w:sz w:val="24"/>
        </w:rPr>
        <w:t>：</w:t>
      </w:r>
      <w:r>
        <w:rPr>
          <w:rFonts w:hint="eastAsia"/>
          <w:sz w:val="24"/>
          <w:lang w:val="en-US" w:eastAsia="zh-CN"/>
        </w:rPr>
        <w:t>3</w:t>
      </w:r>
      <w:r>
        <w:rPr>
          <w:rFonts w:hint="eastAsia"/>
          <w:sz w:val="24"/>
        </w:rPr>
        <w:t>0前到霍邱县第二人民医院住院部大楼十六楼，密封报价和营业执照（复印件）。评审小组将采用综合评估法：对投标报价、技术参数响应情况、企业实力及品牌影响力、质保及售后服务方案等对招标文件的响应和满足程度等方面予以评价和比较后确定最终中标商。</w:t>
      </w:r>
    </w:p>
    <w:p>
      <w:pPr>
        <w:spacing w:line="360" w:lineRule="auto"/>
        <w:ind w:firstLine="480" w:firstLineChars="200"/>
        <w:rPr>
          <w:sz w:val="24"/>
        </w:rPr>
      </w:pPr>
      <w:r>
        <w:rPr>
          <w:rFonts w:hint="eastAsia"/>
          <w:sz w:val="24"/>
        </w:rPr>
        <w:t>十二、评分规则</w:t>
      </w:r>
    </w:p>
    <w:p>
      <w:pPr>
        <w:spacing w:line="360" w:lineRule="auto"/>
        <w:ind w:firstLine="480" w:firstLineChars="200"/>
        <w:rPr>
          <w:sz w:val="24"/>
        </w:rPr>
      </w:pPr>
      <w:r>
        <w:rPr>
          <w:rFonts w:hint="eastAsia"/>
          <w:sz w:val="24"/>
        </w:rPr>
        <w:t>1、商务标部分（50分） </w:t>
      </w:r>
    </w:p>
    <w:p>
      <w:pPr>
        <w:spacing w:line="360" w:lineRule="auto"/>
        <w:ind w:firstLine="480" w:firstLineChars="200"/>
        <w:rPr>
          <w:sz w:val="24"/>
        </w:rPr>
      </w:pPr>
      <w:r>
        <w:rPr>
          <w:rFonts w:hint="eastAsia"/>
          <w:sz w:val="24"/>
        </w:rPr>
        <w:t>价格分统一采用低价优先法,即满足招标文件要求且投标价格最低的投标报价为评标基准价,其价格分为满分50分。其他投标供应商的价格为统一按照下列公式计算：投标报价得分=(评标基准价/投标报价)*50。</w:t>
      </w:r>
    </w:p>
    <w:p>
      <w:pPr>
        <w:spacing w:line="360" w:lineRule="auto"/>
        <w:ind w:firstLine="480" w:firstLineChars="200"/>
        <w:rPr>
          <w:sz w:val="24"/>
        </w:rPr>
      </w:pPr>
      <w:r>
        <w:rPr>
          <w:rFonts w:hint="eastAsia"/>
          <w:sz w:val="24"/>
        </w:rPr>
        <w:t>2、技术标部分（50分）   </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（1）技术参数响应情况（20分） </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技术条款要求的整体响应情况进行综合评价，本项满分为 20 分；再根据投标产品技术参数对招标文件中技术条款要求的整体响应情况进行综合评价，★参数不满足每项扣5分，非星号参数不满足每项扣2分，扣完为止。</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（2）企业实力及品牌影响力（15分）</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根据投标产品的品牌知名度、美誉度和市场占有率等进行综合评价，满分15分。</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质保及售后服务维保方案（15分）</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  A、质保期(10分)：投标产品质保期 1 年不得分，每增加一年得 2分，最高得分10 分。以投标函中所报质保期为准，取整年数。</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B、售后服务（5分）：</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根据质保期内及质保期满后的售后服务方案及其他相关承诺及售后服务团队和技术人员情况进行综合评价。共5分</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十三、现场踏勘时间及开标时间及地点</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1.踏勘时间：</w:t>
      </w:r>
      <w:r>
        <w:rPr>
          <w:rFonts w:hint="eastAsia" w:asciiTheme="minorEastAsia" w:hAnsiTheme="minorEastAsia" w:cstheme="minorEastAsia"/>
          <w:sz w:val="24"/>
          <w:lang w:val="en-US" w:eastAsia="zh-CN"/>
        </w:rPr>
        <w:t>2021</w:t>
      </w:r>
      <w:r>
        <w:rPr>
          <w:rFonts w:hint="eastAsia" w:asciiTheme="minorEastAsia" w:hAnsiTheme="minorEastAsia" w:cstheme="minorEastAsia"/>
          <w:sz w:val="24"/>
        </w:rPr>
        <w:t>年</w:t>
      </w:r>
      <w:r>
        <w:rPr>
          <w:rFonts w:hint="eastAsia" w:asciiTheme="minorEastAsia" w:hAnsiTheme="minorEastAsia" w:cstheme="minorEastAsia"/>
          <w:sz w:val="24"/>
          <w:lang w:val="en-US" w:eastAsia="zh-CN"/>
        </w:rPr>
        <w:t>8</w:t>
      </w:r>
      <w:r>
        <w:rPr>
          <w:rFonts w:hint="eastAsia" w:asciiTheme="minorEastAsia" w:hAnsiTheme="minorEastAsia" w:cstheme="minorEastAsia"/>
          <w:sz w:val="24"/>
        </w:rPr>
        <w:t>月</w:t>
      </w:r>
      <w:r>
        <w:rPr>
          <w:rFonts w:hint="eastAsia" w:asciiTheme="minorEastAsia" w:hAnsiTheme="minorEastAsia" w:cstheme="minorEastAsia"/>
          <w:sz w:val="24"/>
          <w:lang w:val="en-US" w:eastAsia="zh-CN"/>
        </w:rPr>
        <w:t>20</w:t>
      </w:r>
      <w:r>
        <w:rPr>
          <w:rFonts w:hint="eastAsia" w:asciiTheme="minorEastAsia" w:hAnsiTheme="minorEastAsia" w:cstheme="minorEastAsia"/>
          <w:sz w:val="24"/>
        </w:rPr>
        <w:t>日~</w:t>
      </w:r>
      <w:r>
        <w:rPr>
          <w:rFonts w:hint="eastAsia" w:asciiTheme="minorEastAsia" w:hAnsiTheme="minorEastAsia" w:cstheme="minorEastAsia"/>
          <w:sz w:val="24"/>
          <w:lang w:val="en-US" w:eastAsia="zh-CN"/>
        </w:rPr>
        <w:t>8</w:t>
      </w:r>
      <w:r>
        <w:rPr>
          <w:rFonts w:hint="eastAsia" w:asciiTheme="minorEastAsia" w:hAnsiTheme="minorEastAsia" w:cstheme="minorEastAsia"/>
          <w:sz w:val="24"/>
        </w:rPr>
        <w:t>月</w:t>
      </w:r>
      <w:r>
        <w:rPr>
          <w:rFonts w:hint="eastAsia" w:asciiTheme="minorEastAsia" w:hAnsiTheme="minorEastAsia" w:cstheme="minorEastAsia"/>
          <w:sz w:val="24"/>
          <w:lang w:val="en-US" w:eastAsia="zh-CN"/>
        </w:rPr>
        <w:t>26</w:t>
      </w:r>
      <w:r>
        <w:rPr>
          <w:rFonts w:hint="eastAsia" w:asciiTheme="minorEastAsia" w:hAnsiTheme="minorEastAsia" w:cstheme="minorEastAsia"/>
          <w:sz w:val="24"/>
        </w:rPr>
        <w:t>日（每日8:00至11:00,14:30至17:30法定公休日、法定节假日除外）</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2.开标时间：2021年</w:t>
      </w:r>
      <w:r>
        <w:rPr>
          <w:rFonts w:hint="eastAsia" w:asciiTheme="minorEastAsia" w:hAnsiTheme="minorEastAsia" w:cstheme="minorEastAsia"/>
          <w:sz w:val="24"/>
          <w:lang w:val="en-US" w:eastAsia="zh-CN"/>
        </w:rPr>
        <w:t>8</w:t>
      </w:r>
      <w:r>
        <w:rPr>
          <w:rFonts w:hint="eastAsia" w:asciiTheme="minorEastAsia" w:hAnsiTheme="minorEastAsia" w:cstheme="minorEastAsia"/>
          <w:sz w:val="24"/>
        </w:rPr>
        <w:t>月</w:t>
      </w:r>
      <w:r>
        <w:rPr>
          <w:rFonts w:hint="eastAsia" w:asciiTheme="minorEastAsia" w:hAnsiTheme="minorEastAsia" w:cstheme="minorEastAsia"/>
          <w:sz w:val="24"/>
          <w:lang w:val="en-US" w:eastAsia="zh-CN"/>
        </w:rPr>
        <w:t>27</w:t>
      </w:r>
      <w:r>
        <w:rPr>
          <w:rFonts w:hint="eastAsia" w:asciiTheme="minorEastAsia" w:hAnsiTheme="minorEastAsia" w:cstheme="minorEastAsia"/>
          <w:sz w:val="24"/>
        </w:rPr>
        <w:t>日</w:t>
      </w:r>
      <w:r>
        <w:rPr>
          <w:rFonts w:hint="eastAsia" w:asciiTheme="minorEastAsia" w:hAnsiTheme="minorEastAsia" w:cstheme="minorEastAsia"/>
          <w:sz w:val="24"/>
          <w:lang w:val="en-US" w:eastAsia="zh-CN"/>
        </w:rPr>
        <w:t>9</w:t>
      </w:r>
      <w:r>
        <w:rPr>
          <w:rFonts w:hint="eastAsia" w:asciiTheme="minorEastAsia" w:hAnsiTheme="minorEastAsia" w:cstheme="minorEastAsia"/>
          <w:sz w:val="24"/>
        </w:rPr>
        <w:t>:</w:t>
      </w:r>
      <w:r>
        <w:rPr>
          <w:rFonts w:hint="eastAsia" w:asciiTheme="minorEastAsia" w:hAnsiTheme="minorEastAsia" w:cstheme="minorEastAsia"/>
          <w:sz w:val="24"/>
          <w:lang w:val="en-US" w:eastAsia="zh-CN"/>
        </w:rPr>
        <w:t>3</w:t>
      </w:r>
      <w:r>
        <w:rPr>
          <w:rFonts w:hint="eastAsia" w:asciiTheme="minorEastAsia" w:hAnsiTheme="minorEastAsia" w:cstheme="minorEastAsia"/>
          <w:sz w:val="24"/>
        </w:rPr>
        <w:t>0</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3.开标地点：住院部大楼十六楼小会议室</w:t>
      </w:r>
    </w:p>
    <w:p>
      <w:pPr>
        <w:spacing w:line="360" w:lineRule="auto"/>
        <w:ind w:firstLine="480" w:firstLineChars="200"/>
        <w:rPr>
          <w:sz w:val="24"/>
        </w:rPr>
      </w:pPr>
      <w:r>
        <w:rPr>
          <w:rFonts w:hint="eastAsia"/>
          <w:sz w:val="24"/>
        </w:rPr>
        <w:t>十四、联系方法</w:t>
      </w:r>
    </w:p>
    <w:p>
      <w:pPr>
        <w:spacing w:line="360" w:lineRule="auto"/>
        <w:ind w:firstLine="480" w:firstLineChars="200"/>
        <w:rPr>
          <w:sz w:val="24"/>
        </w:rPr>
      </w:pPr>
      <w:r>
        <w:rPr>
          <w:rFonts w:hint="eastAsia"/>
          <w:sz w:val="24"/>
        </w:rPr>
        <w:t>霍邱县第二人民医院（霍邱县城关镇蓼南路与海河路交叉口）</w:t>
      </w:r>
    </w:p>
    <w:p>
      <w:pPr>
        <w:spacing w:line="360" w:lineRule="auto"/>
        <w:ind w:firstLine="480" w:firstLineChars="200"/>
        <w:rPr>
          <w:rFonts w:hint="default" w:eastAsiaTheme="minorEastAsia"/>
          <w:sz w:val="24"/>
          <w:lang w:val="en-US" w:eastAsia="zh-CN"/>
        </w:rPr>
      </w:pPr>
      <w:r>
        <w:rPr>
          <w:rFonts w:hint="eastAsia"/>
          <w:sz w:val="24"/>
        </w:rPr>
        <w:t>联系人：胡先生   电话：</w:t>
      </w:r>
      <w:r>
        <w:rPr>
          <w:rFonts w:hint="eastAsia"/>
          <w:sz w:val="24"/>
          <w:lang w:val="en-US" w:eastAsia="zh-CN"/>
        </w:rPr>
        <w:t>0564-6018017</w:t>
      </w:r>
    </w:p>
    <w:p>
      <w:pPr>
        <w:numPr>
          <w:ilvl w:val="0"/>
          <w:numId w:val="2"/>
        </w:numPr>
        <w:spacing w:line="360" w:lineRule="auto"/>
        <w:ind w:firstLine="480"/>
        <w:rPr>
          <w:sz w:val="24"/>
        </w:rPr>
      </w:pPr>
      <w:r>
        <w:rPr>
          <w:rFonts w:hint="eastAsia"/>
          <w:sz w:val="24"/>
        </w:rPr>
        <w:t>发布媒介：霍邱县第二人民医院网站。</w:t>
      </w:r>
    </w:p>
    <w:p>
      <w:pPr>
        <w:rPr>
          <w:sz w:val="24"/>
        </w:rPr>
        <w:sectPr>
          <w:pgSz w:w="11906" w:h="16838"/>
          <w:pgMar w:top="1440" w:right="1800" w:bottom="1440" w:left="1800" w:header="851" w:footer="992" w:gutter="0"/>
          <w:cols w:space="425" w:num="1"/>
          <w:docGrid w:type="lines" w:linePitch="312" w:charSpace="0"/>
        </w:sectPr>
      </w:pPr>
      <w:r>
        <w:rPr>
          <w:rFonts w:hint="eastAsia"/>
          <w:sz w:val="24"/>
        </w:rPr>
        <w:br w:type="page"/>
      </w:r>
      <w:bookmarkStart w:id="0" w:name="_GoBack"/>
      <w:bookmarkEnd w:id="0"/>
    </w:p>
    <w:p>
      <w:pPr>
        <w:spacing w:line="360" w:lineRule="auto"/>
        <w:rPr>
          <w:rFonts w:ascii="微软雅黑" w:hAnsi="微软雅黑" w:eastAsia="微软雅黑" w:cs="微软雅黑"/>
          <w:sz w:val="24"/>
        </w:rPr>
      </w:pPr>
      <w:r>
        <w:rPr>
          <w:rFonts w:hint="eastAsia" w:ascii="微软雅黑" w:hAnsi="微软雅黑" w:eastAsia="微软雅黑" w:cs="微软雅黑"/>
          <w:sz w:val="24"/>
        </w:rPr>
        <w:t>附件：采购需求清单：</w:t>
      </w:r>
    </w:p>
    <w:tbl>
      <w:tblPr>
        <w:tblStyle w:val="5"/>
        <w:tblW w:w="13327" w:type="dxa"/>
        <w:tblInd w:w="93" w:type="dxa"/>
        <w:tblLayout w:type="autofit"/>
        <w:tblCellMar>
          <w:top w:w="0" w:type="dxa"/>
          <w:left w:w="108" w:type="dxa"/>
          <w:bottom w:w="0" w:type="dxa"/>
          <w:right w:w="108" w:type="dxa"/>
        </w:tblCellMar>
      </w:tblPr>
      <w:tblGrid>
        <w:gridCol w:w="756"/>
        <w:gridCol w:w="1455"/>
        <w:gridCol w:w="8386"/>
        <w:gridCol w:w="825"/>
        <w:gridCol w:w="825"/>
        <w:gridCol w:w="1080"/>
      </w:tblGrid>
      <w:tr>
        <w:tblPrEx>
          <w:tblCellMar>
            <w:top w:w="0" w:type="dxa"/>
            <w:left w:w="108" w:type="dxa"/>
            <w:bottom w:w="0" w:type="dxa"/>
            <w:right w:w="108" w:type="dxa"/>
          </w:tblCellMar>
        </w:tblPrEx>
        <w:trPr>
          <w:trHeight w:val="525" w:hRule="atLeast"/>
        </w:trPr>
        <w:tc>
          <w:tcPr>
            <w:tcW w:w="13327" w:type="dxa"/>
            <w:gridSpan w:val="6"/>
            <w:tcBorders>
              <w:top w:val="nil"/>
              <w:left w:val="nil"/>
              <w:bottom w:val="nil"/>
              <w:right w:val="nil"/>
            </w:tcBorders>
            <w:shd w:val="clear" w:color="auto" w:fill="auto"/>
            <w:noWrap/>
            <w:vAlign w:val="center"/>
          </w:tcPr>
          <w:p>
            <w:pPr>
              <w:widowControl/>
              <w:jc w:val="center"/>
              <w:textAlignment w:val="center"/>
              <w:rPr>
                <w:rFonts w:ascii="新宋体" w:hAnsi="新宋体" w:eastAsia="新宋体" w:cs="新宋体"/>
                <w:color w:val="000000"/>
                <w:sz w:val="40"/>
                <w:szCs w:val="40"/>
              </w:rPr>
            </w:pPr>
            <w:r>
              <w:rPr>
                <w:rFonts w:hint="eastAsia" w:ascii="新宋体" w:hAnsi="新宋体" w:eastAsia="新宋体" w:cs="新宋体"/>
                <w:color w:val="000000"/>
                <w:kern w:val="0"/>
                <w:sz w:val="40"/>
                <w:szCs w:val="40"/>
                <w:lang w:bidi="ar"/>
              </w:rPr>
              <w:t>新生儿科监控系统采购需求</w:t>
            </w:r>
          </w:p>
        </w:tc>
      </w:tr>
      <w:tr>
        <w:tblPrEx>
          <w:tblCellMar>
            <w:top w:w="0" w:type="dxa"/>
            <w:left w:w="108" w:type="dxa"/>
            <w:bottom w:w="0" w:type="dxa"/>
            <w:right w:w="108" w:type="dxa"/>
          </w:tblCellMar>
        </w:tblPrEx>
        <w:trPr>
          <w:trHeight w:val="360" w:hRule="atLeast"/>
        </w:trPr>
        <w:tc>
          <w:tcPr>
            <w:tcW w:w="7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MingLiU" w:hAnsi="MingLiU" w:eastAsia="MingLiU" w:cs="MingLiU"/>
                <w:color w:val="000000"/>
                <w:sz w:val="24"/>
              </w:rPr>
            </w:pPr>
            <w:r>
              <w:rPr>
                <w:rStyle w:val="9"/>
                <w:rFonts w:hint="default"/>
                <w:lang w:bidi="ar"/>
              </w:rPr>
              <w:t>序号</w:t>
            </w:r>
          </w:p>
        </w:tc>
        <w:tc>
          <w:tcPr>
            <w:tcW w:w="145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lang w:bidi="ar"/>
              </w:rPr>
              <w:t>名称</w:t>
            </w:r>
          </w:p>
        </w:tc>
        <w:tc>
          <w:tcPr>
            <w:tcW w:w="838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lang w:bidi="ar"/>
              </w:rPr>
              <w:t>参数</w:t>
            </w:r>
          </w:p>
        </w:tc>
        <w:tc>
          <w:tcPr>
            <w:tcW w:w="8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MingLiU" w:hAnsi="MingLiU" w:eastAsia="MingLiU" w:cs="MingLiU"/>
                <w:color w:val="000000"/>
                <w:sz w:val="26"/>
                <w:szCs w:val="26"/>
              </w:rPr>
            </w:pPr>
            <w:r>
              <w:rPr>
                <w:rStyle w:val="10"/>
                <w:rFonts w:hint="default"/>
                <w:lang w:bidi="ar"/>
              </w:rPr>
              <w:t>单位</w:t>
            </w:r>
          </w:p>
        </w:tc>
        <w:tc>
          <w:tcPr>
            <w:tcW w:w="8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MingLiU" w:hAnsi="MingLiU" w:eastAsia="MingLiU" w:cs="MingLiU"/>
                <w:color w:val="000000"/>
                <w:sz w:val="26"/>
                <w:szCs w:val="26"/>
              </w:rPr>
            </w:pPr>
            <w:r>
              <w:rPr>
                <w:rStyle w:val="10"/>
                <w:rFonts w:hint="default"/>
                <w:lang w:bidi="ar"/>
              </w:rPr>
              <w:t>数量</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lang w:bidi="ar"/>
              </w:rPr>
              <w:t>备注</w:t>
            </w:r>
          </w:p>
        </w:tc>
      </w:tr>
      <w:tr>
        <w:tblPrEx>
          <w:tblCellMar>
            <w:top w:w="0" w:type="dxa"/>
            <w:left w:w="108" w:type="dxa"/>
            <w:bottom w:w="0" w:type="dxa"/>
            <w:right w:w="108" w:type="dxa"/>
          </w:tblCellMar>
        </w:tblPrEx>
        <w:trPr>
          <w:trHeight w:val="660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145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MingLiU" w:hAnsi="MingLiU" w:eastAsia="MingLiU" w:cs="MingLiU"/>
                <w:color w:val="000000"/>
                <w:sz w:val="22"/>
                <w:szCs w:val="22"/>
              </w:rPr>
            </w:pPr>
            <w:r>
              <w:rPr>
                <w:rStyle w:val="11"/>
                <w:rFonts w:hint="default"/>
                <w:lang w:bidi="ar"/>
              </w:rPr>
              <w:t>网络录像存储管理主机</w:t>
            </w:r>
          </w:p>
        </w:tc>
        <w:tc>
          <w:tcPr>
            <w:tcW w:w="838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MingLiU" w:hAnsi="MingLiU" w:eastAsia="MingLiU" w:cs="MingLiU"/>
                <w:color w:val="000000"/>
                <w:sz w:val="22"/>
                <w:szCs w:val="22"/>
              </w:rPr>
            </w:pPr>
            <w:r>
              <w:rPr>
                <w:rStyle w:val="11"/>
                <w:rFonts w:hint="default"/>
                <w:lang w:bidi="ar"/>
              </w:rPr>
              <w:t>1</w:t>
            </w:r>
            <w:r>
              <w:rPr>
                <w:rStyle w:val="12"/>
                <w:rFonts w:hint="default"/>
                <w:lang w:bidi="ar"/>
              </w:rPr>
              <w:t>、处理器：</w:t>
            </w:r>
            <w:r>
              <w:rPr>
                <w:rStyle w:val="11"/>
                <w:rFonts w:hint="default"/>
                <w:lang w:bidi="ar"/>
              </w:rPr>
              <w:t>intel</w:t>
            </w:r>
            <w:r>
              <w:rPr>
                <w:rStyle w:val="12"/>
                <w:rFonts w:hint="default"/>
                <w:lang w:bidi="ar"/>
              </w:rPr>
              <w:t>高性能多核处理器</w:t>
            </w:r>
            <w:r>
              <w:rPr>
                <w:rStyle w:val="11"/>
                <w:rFonts w:hint="default"/>
                <w:lang w:bidi="ar"/>
              </w:rPr>
              <w:br w:type="textWrapping"/>
            </w:r>
            <w:r>
              <w:rPr>
                <w:rStyle w:val="11"/>
                <w:rFonts w:hint="default"/>
                <w:lang w:bidi="ar"/>
              </w:rPr>
              <w:t>★2</w:t>
            </w:r>
            <w:r>
              <w:rPr>
                <w:rStyle w:val="12"/>
                <w:rFonts w:hint="default"/>
                <w:lang w:bidi="ar"/>
              </w:rPr>
              <w:t>、嵌入式</w:t>
            </w:r>
            <w:r>
              <w:rPr>
                <w:rStyle w:val="11"/>
                <w:rFonts w:hint="default"/>
                <w:lang w:bidi="ar"/>
              </w:rPr>
              <w:t>LINUX</w:t>
            </w:r>
            <w:r>
              <w:rPr>
                <w:rStyle w:val="12"/>
                <w:rFonts w:hint="default"/>
                <w:lang w:bidi="ar"/>
              </w:rPr>
              <w:t>操作系统；标配≥</w:t>
            </w:r>
            <w:r>
              <w:rPr>
                <w:rStyle w:val="11"/>
                <w:rFonts w:hint="default"/>
                <w:lang w:bidi="ar"/>
              </w:rPr>
              <w:t>DDR4 8GB</w:t>
            </w:r>
            <w:r>
              <w:rPr>
                <w:rStyle w:val="12"/>
                <w:rFonts w:hint="default"/>
                <w:lang w:bidi="ar"/>
              </w:rPr>
              <w:t>内</w:t>
            </w:r>
            <w:r>
              <w:rPr>
                <w:rStyle w:val="11"/>
                <w:rFonts w:hint="default"/>
                <w:lang w:bidi="ar"/>
              </w:rPr>
              <w:t>存,</w:t>
            </w:r>
            <w:r>
              <w:rPr>
                <w:rStyle w:val="12"/>
                <w:rFonts w:hint="default"/>
                <w:lang w:bidi="ar"/>
              </w:rPr>
              <w:t>支持最大可扩展至</w:t>
            </w:r>
            <w:r>
              <w:rPr>
                <w:rStyle w:val="11"/>
                <w:rFonts w:hint="default"/>
                <w:lang w:bidi="ar"/>
              </w:rPr>
              <w:t>128G</w:t>
            </w:r>
            <w:r>
              <w:rPr>
                <w:rStyle w:val="12"/>
                <w:rFonts w:hint="default"/>
                <w:lang w:bidi="ar"/>
              </w:rPr>
              <w:t>的</w:t>
            </w:r>
            <w:r>
              <w:rPr>
                <w:rStyle w:val="11"/>
                <w:rFonts w:hint="default"/>
                <w:lang w:bidi="ar"/>
              </w:rPr>
              <w:t>SSD</w:t>
            </w:r>
            <w:r>
              <w:rPr>
                <w:rStyle w:val="12"/>
                <w:rFonts w:hint="default"/>
                <w:lang w:bidi="ar"/>
              </w:rPr>
              <w:t>硬盘；单台最大接入</w:t>
            </w:r>
            <w:r>
              <w:rPr>
                <w:rStyle w:val="11"/>
                <w:rFonts w:hint="default"/>
                <w:lang w:bidi="ar"/>
              </w:rPr>
              <w:t>IP:1000/CH:3000</w:t>
            </w:r>
            <w:r>
              <w:rPr>
                <w:rStyle w:val="12"/>
                <w:rFonts w:hint="default"/>
                <w:lang w:bidi="ar"/>
              </w:rPr>
              <w:t>；后置</w:t>
            </w:r>
            <w:r>
              <w:rPr>
                <w:rStyle w:val="11"/>
                <w:rFonts w:hint="default"/>
                <w:lang w:bidi="ar"/>
              </w:rPr>
              <w:t>2</w:t>
            </w:r>
            <w:r>
              <w:rPr>
                <w:rStyle w:val="12"/>
                <w:rFonts w:hint="default"/>
                <w:lang w:bidi="ar"/>
              </w:rPr>
              <w:t>个</w:t>
            </w:r>
            <w:r>
              <w:rPr>
                <w:rStyle w:val="11"/>
                <w:rFonts w:hint="default"/>
                <w:lang w:bidi="ar"/>
              </w:rPr>
              <w:t>SAS3.0</w:t>
            </w:r>
            <w:r>
              <w:rPr>
                <w:rStyle w:val="12"/>
                <w:rFonts w:hint="default"/>
                <w:lang w:bidi="ar"/>
              </w:rPr>
              <w:t>宽端口；</w:t>
            </w:r>
            <w:r>
              <w:rPr>
                <w:rStyle w:val="11"/>
                <w:rFonts w:hint="default"/>
                <w:lang w:bidi="ar"/>
              </w:rPr>
              <w:t>2</w:t>
            </w:r>
            <w:r>
              <w:rPr>
                <w:rStyle w:val="12"/>
                <w:rFonts w:hint="default"/>
                <w:lang w:bidi="ar"/>
              </w:rPr>
              <w:t>个</w:t>
            </w:r>
            <w:r>
              <w:rPr>
                <w:rStyle w:val="11"/>
                <w:rFonts w:hint="default"/>
                <w:lang w:bidi="ar"/>
              </w:rPr>
              <w:t>USB2.0,2</w:t>
            </w:r>
            <w:r>
              <w:rPr>
                <w:rStyle w:val="12"/>
                <w:rFonts w:hint="default"/>
                <w:lang w:bidi="ar"/>
              </w:rPr>
              <w:t>个</w:t>
            </w:r>
            <w:r>
              <w:rPr>
                <w:rStyle w:val="11"/>
                <w:rFonts w:hint="default"/>
                <w:lang w:bidi="ar"/>
              </w:rPr>
              <w:t>USB3.0</w:t>
            </w:r>
            <w:r>
              <w:rPr>
                <w:rStyle w:val="12"/>
                <w:rFonts w:hint="default"/>
                <w:lang w:bidi="ar"/>
              </w:rPr>
              <w:t>；</w:t>
            </w:r>
            <w:r>
              <w:rPr>
                <w:rStyle w:val="11"/>
                <w:rFonts w:hint="default"/>
                <w:lang w:bidi="ar"/>
              </w:rPr>
              <w:t>1</w:t>
            </w:r>
            <w:r>
              <w:rPr>
                <w:rStyle w:val="12"/>
                <w:rFonts w:hint="default"/>
                <w:lang w:bidi="ar"/>
              </w:rPr>
              <w:t>个</w:t>
            </w:r>
            <w:r>
              <w:rPr>
                <w:rStyle w:val="11"/>
                <w:rFonts w:hint="default"/>
                <w:lang w:bidi="ar"/>
              </w:rPr>
              <w:t>eSATA</w:t>
            </w:r>
            <w:r>
              <w:rPr>
                <w:rStyle w:val="12"/>
                <w:rFonts w:hint="default"/>
                <w:lang w:bidi="ar"/>
              </w:rPr>
              <w:t>接口</w:t>
            </w:r>
            <w:r>
              <w:rPr>
                <w:rStyle w:val="11"/>
                <w:rFonts w:hint="default"/>
                <w:lang w:bidi="ar"/>
              </w:rPr>
              <w:t>,</w:t>
            </w:r>
            <w:r>
              <w:rPr>
                <w:rStyle w:val="12"/>
                <w:rFonts w:hint="default"/>
                <w:lang w:bidi="ar"/>
              </w:rPr>
              <w:t>后置</w:t>
            </w:r>
            <w:r>
              <w:rPr>
                <w:rStyle w:val="11"/>
                <w:rFonts w:hint="default"/>
                <w:lang w:bidi="ar"/>
              </w:rPr>
              <w:t>3</w:t>
            </w:r>
            <w:r>
              <w:rPr>
                <w:rStyle w:val="12"/>
                <w:rFonts w:hint="default"/>
                <w:lang w:bidi="ar"/>
              </w:rPr>
              <w:t>个</w:t>
            </w:r>
            <w:r>
              <w:rPr>
                <w:rStyle w:val="11"/>
                <w:rFonts w:hint="default"/>
                <w:lang w:bidi="ar"/>
              </w:rPr>
              <w:t>HDMI</w:t>
            </w:r>
            <w:r>
              <w:rPr>
                <w:rStyle w:val="12"/>
                <w:rFonts w:hint="default"/>
                <w:lang w:bidi="ar"/>
              </w:rPr>
              <w:t>接口</w:t>
            </w:r>
            <w:r>
              <w:rPr>
                <w:rStyle w:val="11"/>
                <w:rFonts w:hint="default"/>
                <w:lang w:bidi="ar"/>
              </w:rPr>
              <w:t>,1</w:t>
            </w:r>
            <w:r>
              <w:rPr>
                <w:rStyle w:val="12"/>
                <w:rFonts w:hint="default"/>
                <w:lang w:bidi="ar"/>
              </w:rPr>
              <w:t>个</w:t>
            </w:r>
            <w:r>
              <w:rPr>
                <w:rStyle w:val="11"/>
                <w:rFonts w:hint="default"/>
                <w:lang w:bidi="ar"/>
              </w:rPr>
              <w:t>VGA</w:t>
            </w:r>
            <w:r>
              <w:rPr>
                <w:rStyle w:val="12"/>
                <w:rFonts w:hint="default"/>
                <w:lang w:bidi="ar"/>
              </w:rPr>
              <w:t>接口；≥</w:t>
            </w:r>
            <w:r>
              <w:rPr>
                <w:rStyle w:val="11"/>
                <w:rFonts w:hint="default"/>
                <w:lang w:bidi="ar"/>
              </w:rPr>
              <w:t>16</w:t>
            </w:r>
            <w:r>
              <w:rPr>
                <w:rStyle w:val="12"/>
                <w:rFonts w:hint="default"/>
                <w:lang w:bidi="ar"/>
              </w:rPr>
              <w:t>个硬盘槽位</w:t>
            </w:r>
            <w:r>
              <w:rPr>
                <w:rStyle w:val="11"/>
                <w:rFonts w:hint="default"/>
                <w:lang w:bidi="ar"/>
              </w:rPr>
              <w:t>,</w:t>
            </w:r>
            <w:r>
              <w:rPr>
                <w:rStyle w:val="12"/>
                <w:rFonts w:hint="default"/>
                <w:lang w:bidi="ar"/>
              </w:rPr>
              <w:t>支持硬盘热插拔，在线更换；电源支持热插拔</w:t>
            </w:r>
            <w:r>
              <w:rPr>
                <w:rStyle w:val="11"/>
                <w:rFonts w:hint="default"/>
                <w:lang w:bidi="ar"/>
              </w:rPr>
              <w:t>,</w:t>
            </w:r>
            <w:r>
              <w:rPr>
                <w:rStyle w:val="12"/>
                <w:rFonts w:hint="default"/>
                <w:lang w:bidi="ar"/>
              </w:rPr>
              <w:t>最大功率</w:t>
            </w:r>
            <w:r>
              <w:rPr>
                <w:rStyle w:val="11"/>
                <w:rFonts w:hint="default"/>
                <w:lang w:bidi="ar"/>
              </w:rPr>
              <w:t>315W,</w:t>
            </w:r>
            <w:r>
              <w:rPr>
                <w:rStyle w:val="12"/>
                <w:rFonts w:hint="default"/>
                <w:lang w:bidi="ar"/>
              </w:rPr>
              <w:t>稳定功率</w:t>
            </w:r>
            <w:r>
              <w:rPr>
                <w:rStyle w:val="11"/>
                <w:rFonts w:hint="default"/>
                <w:lang w:bidi="ar"/>
              </w:rPr>
              <w:t>210W</w:t>
            </w:r>
            <w:r>
              <w:rPr>
                <w:rStyle w:val="11"/>
                <w:rFonts w:hint="default"/>
                <w:lang w:bidi="ar"/>
              </w:rPr>
              <w:br w:type="textWrapping"/>
            </w:r>
            <w:r>
              <w:rPr>
                <w:rStyle w:val="11"/>
                <w:rFonts w:hint="default"/>
                <w:lang w:bidi="ar"/>
              </w:rPr>
              <w:t>3</w:t>
            </w:r>
            <w:r>
              <w:rPr>
                <w:rStyle w:val="12"/>
                <w:rFonts w:hint="default"/>
                <w:lang w:bidi="ar"/>
              </w:rPr>
              <w:t>、设备支持流媒体功能，支持视频流转发、录像回放和下载；</w:t>
            </w:r>
            <w:r>
              <w:rPr>
                <w:rStyle w:val="11"/>
                <w:rFonts w:hint="default"/>
                <w:lang w:bidi="ar"/>
              </w:rPr>
              <w:br w:type="textWrapping"/>
            </w:r>
            <w:r>
              <w:rPr>
                <w:rStyle w:val="11"/>
                <w:rFonts w:hint="default"/>
                <w:lang w:bidi="ar"/>
              </w:rPr>
              <w:t>4</w:t>
            </w:r>
            <w:r>
              <w:rPr>
                <w:rStyle w:val="12"/>
                <w:rFonts w:hint="default"/>
                <w:lang w:bidi="ar"/>
              </w:rPr>
              <w:t>、支持以</w:t>
            </w:r>
            <w:r>
              <w:rPr>
                <w:rStyle w:val="11"/>
                <w:rFonts w:hint="default"/>
                <w:lang w:bidi="ar"/>
              </w:rPr>
              <w:t>RTSP</w:t>
            </w:r>
            <w:r>
              <w:rPr>
                <w:rStyle w:val="12"/>
                <w:rFonts w:hint="default"/>
                <w:lang w:bidi="ar"/>
              </w:rPr>
              <w:t>、</w:t>
            </w:r>
            <w:r>
              <w:rPr>
                <w:rStyle w:val="11"/>
                <w:rFonts w:hint="default"/>
                <w:lang w:bidi="ar"/>
              </w:rPr>
              <w:t>RTMP</w:t>
            </w:r>
            <w:r>
              <w:rPr>
                <w:rStyle w:val="12"/>
                <w:rFonts w:hint="default"/>
                <w:lang w:bidi="ar"/>
              </w:rPr>
              <w:t>协议实时码流</w:t>
            </w:r>
            <w:r>
              <w:rPr>
                <w:rStyle w:val="11"/>
                <w:rFonts w:hint="default"/>
                <w:lang w:bidi="ar"/>
              </w:rPr>
              <w:br w:type="textWrapping"/>
            </w:r>
            <w:r>
              <w:rPr>
                <w:rStyle w:val="11"/>
                <w:rFonts w:hint="default"/>
                <w:lang w:bidi="ar"/>
              </w:rPr>
              <w:t>5</w:t>
            </w:r>
            <w:r>
              <w:rPr>
                <w:rStyle w:val="12"/>
                <w:rFonts w:hint="default"/>
                <w:lang w:bidi="ar"/>
              </w:rPr>
              <w:t>、具备实时预览功能，支持</w:t>
            </w:r>
            <w:r>
              <w:rPr>
                <w:rStyle w:val="11"/>
                <w:rFonts w:hint="default"/>
                <w:lang w:bidi="ar"/>
              </w:rPr>
              <w:t>1/4/6/8/9/13/16/10/25/36/64</w:t>
            </w:r>
            <w:r>
              <w:rPr>
                <w:rStyle w:val="12"/>
                <w:rFonts w:hint="default"/>
                <w:lang w:bidi="ar"/>
              </w:rPr>
              <w:t>多分屏画面显示；</w:t>
            </w:r>
            <w:r>
              <w:rPr>
                <w:rStyle w:val="11"/>
                <w:rFonts w:hint="default"/>
                <w:lang w:bidi="ar"/>
              </w:rPr>
              <w:br w:type="textWrapping"/>
            </w:r>
            <w:r>
              <w:rPr>
                <w:rStyle w:val="11"/>
                <w:rFonts w:hint="default"/>
                <w:lang w:bidi="ar"/>
              </w:rPr>
              <w:t>6</w:t>
            </w:r>
            <w:r>
              <w:rPr>
                <w:rStyle w:val="12"/>
                <w:rFonts w:hint="default"/>
                <w:lang w:bidi="ar"/>
              </w:rPr>
              <w:t>、支持接收并统计人数统计服务器上传的分析结果；</w:t>
            </w:r>
            <w:r>
              <w:rPr>
                <w:rStyle w:val="11"/>
                <w:rFonts w:hint="default"/>
                <w:lang w:bidi="ar"/>
              </w:rPr>
              <w:br w:type="textWrapping"/>
            </w:r>
            <w:r>
              <w:rPr>
                <w:rStyle w:val="11"/>
                <w:rFonts w:hint="default"/>
                <w:lang w:bidi="ar"/>
              </w:rPr>
              <w:t>7</w:t>
            </w:r>
            <w:r>
              <w:rPr>
                <w:rStyle w:val="12"/>
                <w:rFonts w:hint="default"/>
                <w:lang w:bidi="ar"/>
              </w:rPr>
              <w:t>、支持报警柱设备的接入管理；</w:t>
            </w:r>
            <w:r>
              <w:rPr>
                <w:rStyle w:val="11"/>
                <w:rFonts w:hint="default"/>
                <w:lang w:bidi="ar"/>
              </w:rPr>
              <w:br w:type="textWrapping"/>
            </w:r>
            <w:r>
              <w:rPr>
                <w:rStyle w:val="11"/>
                <w:rFonts w:hint="default"/>
                <w:lang w:bidi="ar"/>
              </w:rPr>
              <w:t>8</w:t>
            </w:r>
            <w:r>
              <w:rPr>
                <w:rStyle w:val="12"/>
                <w:rFonts w:hint="default"/>
                <w:lang w:bidi="ar"/>
              </w:rPr>
              <w:t>、支持动力环境监测主机接入，可接收到温湿度探测器、漏水探测器、电量仪、电池组、</w:t>
            </w:r>
            <w:r>
              <w:rPr>
                <w:rStyle w:val="11"/>
                <w:rFonts w:hint="default"/>
                <w:lang w:bidi="ar"/>
              </w:rPr>
              <w:t>UPE</w:t>
            </w:r>
            <w:r>
              <w:rPr>
                <w:rStyle w:val="12"/>
                <w:rFonts w:hint="default"/>
                <w:lang w:bidi="ar"/>
              </w:rPr>
              <w:t>、空调、配电开关等设备的数据信息；</w:t>
            </w:r>
            <w:r>
              <w:rPr>
                <w:rStyle w:val="11"/>
                <w:rFonts w:hint="default"/>
                <w:lang w:bidi="ar"/>
              </w:rPr>
              <w:br w:type="textWrapping"/>
            </w:r>
            <w:r>
              <w:rPr>
                <w:rStyle w:val="11"/>
                <w:rFonts w:hint="default"/>
                <w:lang w:bidi="ar"/>
              </w:rPr>
              <w:t>9</w:t>
            </w:r>
            <w:r>
              <w:rPr>
                <w:rStyle w:val="12"/>
                <w:rFonts w:hint="default"/>
                <w:lang w:bidi="ar"/>
              </w:rPr>
              <w:t>、支持可视对讲设备的增、删、改；支持室内机群呼功能；</w:t>
            </w:r>
            <w:r>
              <w:rPr>
                <w:rStyle w:val="11"/>
                <w:rFonts w:hint="default"/>
                <w:lang w:bidi="ar"/>
              </w:rPr>
              <w:br w:type="textWrapping"/>
            </w:r>
            <w:r>
              <w:rPr>
                <w:rStyle w:val="11"/>
                <w:rFonts w:hint="default"/>
                <w:lang w:bidi="ar"/>
              </w:rPr>
              <w:t>10</w:t>
            </w:r>
            <w:r>
              <w:rPr>
                <w:rStyle w:val="12"/>
                <w:rFonts w:hint="default"/>
                <w:lang w:bidi="ar"/>
              </w:rPr>
              <w:t>、支持人脸授权功能，支持人脸记录功能，支持手动</w:t>
            </w:r>
            <w:r>
              <w:rPr>
                <w:rStyle w:val="11"/>
                <w:rFonts w:hint="default"/>
                <w:lang w:bidi="ar"/>
              </w:rPr>
              <w:t>/</w:t>
            </w:r>
            <w:r>
              <w:rPr>
                <w:rStyle w:val="12"/>
                <w:rFonts w:hint="default"/>
                <w:lang w:bidi="ar"/>
              </w:rPr>
              <w:t>自动获取人脸门禁设备的离线人脸识别数据；</w:t>
            </w:r>
            <w:r>
              <w:rPr>
                <w:rStyle w:val="11"/>
                <w:rFonts w:hint="default"/>
                <w:lang w:bidi="ar"/>
              </w:rPr>
              <w:t>21</w:t>
            </w:r>
            <w:r>
              <w:rPr>
                <w:rStyle w:val="12"/>
                <w:rFonts w:hint="default"/>
                <w:lang w:bidi="ar"/>
              </w:rPr>
              <w:t>、支持人脸复核功能；</w:t>
            </w:r>
            <w:r>
              <w:rPr>
                <w:rStyle w:val="11"/>
                <w:rFonts w:hint="default"/>
                <w:lang w:bidi="ar"/>
              </w:rPr>
              <w:br w:type="textWrapping"/>
            </w:r>
            <w:r>
              <w:rPr>
                <w:rStyle w:val="11"/>
                <w:rFonts w:hint="default"/>
                <w:lang w:bidi="ar"/>
              </w:rPr>
              <w:t>11</w:t>
            </w:r>
            <w:r>
              <w:rPr>
                <w:rStyle w:val="12"/>
                <w:rFonts w:hint="default"/>
                <w:lang w:bidi="ar"/>
              </w:rPr>
              <w:t>、支持人脸轨迹功能，支持人脸检测、识别记录检索；</w:t>
            </w:r>
            <w:r>
              <w:rPr>
                <w:rStyle w:val="11"/>
                <w:rFonts w:hint="default"/>
                <w:lang w:bidi="ar"/>
              </w:rPr>
              <w:br w:type="textWrapping"/>
            </w:r>
            <w:r>
              <w:rPr>
                <w:rStyle w:val="11"/>
                <w:rFonts w:hint="default"/>
                <w:lang w:bidi="ar"/>
              </w:rPr>
              <w:t>12</w:t>
            </w:r>
            <w:r>
              <w:rPr>
                <w:rStyle w:val="12"/>
                <w:rFonts w:hint="default"/>
                <w:lang w:bidi="ar"/>
              </w:rPr>
              <w:t>、具备云台控制、录像功能</w:t>
            </w:r>
            <w:r>
              <w:rPr>
                <w:rStyle w:val="11"/>
                <w:rFonts w:hint="default"/>
                <w:lang w:bidi="ar"/>
              </w:rPr>
              <w:br w:type="textWrapping"/>
            </w:r>
            <w:r>
              <w:rPr>
                <w:rStyle w:val="11"/>
                <w:rFonts w:hint="default"/>
                <w:lang w:bidi="ar"/>
              </w:rPr>
              <w:t>13</w:t>
            </w:r>
            <w:r>
              <w:rPr>
                <w:rStyle w:val="12"/>
                <w:rFonts w:hint="default"/>
                <w:lang w:bidi="ar"/>
              </w:rPr>
              <w:t>、支持秒级存储及回放，确保可回放设备断网</w:t>
            </w:r>
            <w:r>
              <w:rPr>
                <w:rStyle w:val="11"/>
                <w:rFonts w:hint="default"/>
                <w:lang w:bidi="ar"/>
              </w:rPr>
              <w:t>/</w:t>
            </w:r>
            <w:r>
              <w:rPr>
                <w:rStyle w:val="12"/>
                <w:rFonts w:hint="default"/>
                <w:lang w:bidi="ar"/>
              </w:rPr>
              <w:t>断电前一秒录像；</w:t>
            </w:r>
            <w:r>
              <w:rPr>
                <w:rStyle w:val="11"/>
                <w:rFonts w:hint="default"/>
                <w:lang w:bidi="ar"/>
              </w:rPr>
              <w:br w:type="textWrapping"/>
            </w:r>
            <w:r>
              <w:rPr>
                <w:rStyle w:val="11"/>
                <w:rFonts w:hint="default"/>
                <w:lang w:bidi="ar"/>
              </w:rPr>
              <w:t>14</w:t>
            </w:r>
            <w:r>
              <w:rPr>
                <w:rStyle w:val="12"/>
                <w:rFonts w:hint="default"/>
                <w:lang w:bidi="ar"/>
              </w:rPr>
              <w:t>、具备语音对讲功能、报警管理功能；</w:t>
            </w:r>
            <w:r>
              <w:rPr>
                <w:rStyle w:val="11"/>
                <w:rFonts w:hint="default"/>
                <w:lang w:bidi="ar"/>
              </w:rPr>
              <w:br w:type="textWrapping"/>
            </w:r>
            <w:r>
              <w:rPr>
                <w:rStyle w:val="11"/>
                <w:rFonts w:hint="default"/>
                <w:lang w:bidi="ar"/>
              </w:rPr>
              <w:t>15</w:t>
            </w:r>
            <w:r>
              <w:rPr>
                <w:rStyle w:val="12"/>
                <w:rFonts w:hint="default"/>
                <w:lang w:bidi="ar"/>
              </w:rPr>
              <w:t>、支持手机</w:t>
            </w:r>
            <w:r>
              <w:rPr>
                <w:rStyle w:val="11"/>
                <w:rFonts w:hint="default"/>
                <w:lang w:bidi="ar"/>
              </w:rPr>
              <w:t>APP</w:t>
            </w:r>
            <w:r>
              <w:rPr>
                <w:rStyle w:val="12"/>
                <w:rFonts w:hint="default"/>
                <w:lang w:bidi="ar"/>
              </w:rPr>
              <w:t>视频预览、录像回放、报警预案查看、报警事件处理、报警记录查询；</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MingLiU" w:hAnsi="MingLiU" w:eastAsia="MingLiU" w:cs="MingLiU"/>
                <w:color w:val="000000"/>
                <w:sz w:val="22"/>
                <w:szCs w:val="22"/>
              </w:rPr>
            </w:pPr>
            <w:r>
              <w:rPr>
                <w:rStyle w:val="11"/>
                <w:rFonts w:hint="default"/>
                <w:lang w:bidi="ar"/>
              </w:rPr>
              <w:t>台</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新宋体" w:hAnsi="新宋体" w:eastAsia="新宋体" w:cs="新宋体"/>
                <w:color w:val="000000"/>
                <w:sz w:val="24"/>
              </w:rPr>
            </w:pPr>
            <w:r>
              <w:rPr>
                <w:rFonts w:hint="eastAsia" w:ascii="新宋体" w:hAnsi="新宋体" w:eastAsia="新宋体" w:cs="新宋体"/>
                <w:color w:val="000000"/>
                <w:kern w:val="0"/>
                <w:sz w:val="24"/>
                <w:lang w:bidi="ar"/>
              </w:rPr>
              <w:t>保证60天</w:t>
            </w:r>
            <w:r>
              <w:rPr>
                <w:rFonts w:hint="eastAsia" w:ascii="新宋体" w:hAnsi="新宋体" w:eastAsia="新宋体" w:cs="新宋体"/>
                <w:color w:val="000000"/>
                <w:kern w:val="0"/>
                <w:sz w:val="24"/>
                <w:lang w:bidi="ar"/>
              </w:rPr>
              <w:br w:type="textWrapping"/>
            </w:r>
            <w:r>
              <w:rPr>
                <w:rFonts w:hint="eastAsia" w:ascii="新宋体" w:hAnsi="新宋体" w:eastAsia="新宋体" w:cs="新宋体"/>
                <w:color w:val="000000"/>
                <w:kern w:val="0"/>
                <w:sz w:val="24"/>
                <w:lang w:bidi="ar"/>
              </w:rPr>
              <w:t>以上录像记录</w:t>
            </w:r>
          </w:p>
        </w:tc>
      </w:tr>
      <w:tr>
        <w:tblPrEx>
          <w:tblCellMar>
            <w:top w:w="0" w:type="dxa"/>
            <w:left w:w="108" w:type="dxa"/>
            <w:bottom w:w="0" w:type="dxa"/>
            <w:right w:w="108" w:type="dxa"/>
          </w:tblCellMar>
        </w:tblPrEx>
        <w:trPr>
          <w:trHeight w:val="200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w:t>
            </w:r>
          </w:p>
        </w:tc>
        <w:tc>
          <w:tcPr>
            <w:tcW w:w="145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MingLiU" w:hAnsi="MingLiU" w:eastAsia="MingLiU" w:cs="MingLiU"/>
                <w:color w:val="000000"/>
                <w:sz w:val="22"/>
                <w:szCs w:val="22"/>
              </w:rPr>
            </w:pPr>
            <w:r>
              <w:rPr>
                <w:rStyle w:val="11"/>
                <w:rFonts w:hint="default"/>
                <w:lang w:bidi="ar"/>
              </w:rPr>
              <w:t>监控专用硬盘</w:t>
            </w:r>
          </w:p>
        </w:tc>
        <w:tc>
          <w:tcPr>
            <w:tcW w:w="838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2"/>
                <w:szCs w:val="22"/>
              </w:rPr>
            </w:pPr>
            <w:r>
              <w:rPr>
                <w:rStyle w:val="12"/>
                <w:rFonts w:hint="default"/>
                <w:lang w:bidi="ar"/>
              </w:rPr>
              <w:t>适用机型: 服务器</w:t>
            </w:r>
            <w:r>
              <w:rPr>
                <w:rStyle w:val="12"/>
                <w:rFonts w:hint="default"/>
                <w:lang w:bidi="ar"/>
              </w:rPr>
              <w:br w:type="textWrapping"/>
            </w:r>
            <w:r>
              <w:rPr>
                <w:rStyle w:val="12"/>
                <w:rFonts w:hint="default"/>
                <w:lang w:bidi="ar"/>
              </w:rPr>
              <w:t>硬盘容量: 6TB</w:t>
            </w:r>
            <w:r>
              <w:rPr>
                <w:rStyle w:val="12"/>
                <w:rFonts w:hint="default"/>
                <w:lang w:bidi="ar"/>
              </w:rPr>
              <w:br w:type="textWrapping"/>
            </w:r>
            <w:r>
              <w:rPr>
                <w:rStyle w:val="12"/>
                <w:rFonts w:hint="default"/>
                <w:lang w:bidi="ar"/>
              </w:rPr>
              <w:t>硬盘转速: 7200转</w:t>
            </w:r>
            <w:r>
              <w:rPr>
                <w:rStyle w:val="12"/>
                <w:rFonts w:hint="default"/>
                <w:lang w:bidi="ar"/>
              </w:rPr>
              <w:br w:type="textWrapping"/>
            </w:r>
            <w:r>
              <w:rPr>
                <w:rStyle w:val="12"/>
                <w:rFonts w:hint="default"/>
                <w:lang w:bidi="ar"/>
              </w:rPr>
              <w:t>缓存容量: 256MB</w:t>
            </w:r>
            <w:r>
              <w:rPr>
                <w:rStyle w:val="12"/>
                <w:rFonts w:hint="default"/>
                <w:lang w:bidi="ar"/>
              </w:rPr>
              <w:br w:type="textWrapping"/>
            </w:r>
            <w:r>
              <w:rPr>
                <w:rStyle w:val="12"/>
                <w:rFonts w:hint="default"/>
                <w:lang w:bidi="ar"/>
              </w:rPr>
              <w:t>尺寸: 3.5英寸</w:t>
            </w:r>
            <w:r>
              <w:rPr>
                <w:rStyle w:val="12"/>
                <w:rFonts w:hint="default"/>
                <w:lang w:bidi="ar"/>
              </w:rPr>
              <w:br w:type="textWrapping"/>
            </w:r>
            <w:r>
              <w:rPr>
                <w:rStyle w:val="12"/>
                <w:rFonts w:hint="default"/>
                <w:lang w:bidi="ar"/>
              </w:rPr>
              <w:t>成色: 全新原装</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MingLiU" w:hAnsi="MingLiU" w:eastAsia="MingLiU" w:cs="MingLiU"/>
                <w:color w:val="000000"/>
                <w:sz w:val="22"/>
                <w:szCs w:val="22"/>
              </w:rPr>
            </w:pPr>
            <w:r>
              <w:rPr>
                <w:rStyle w:val="11"/>
                <w:rFonts w:hint="default"/>
                <w:lang w:bidi="ar"/>
              </w:rPr>
              <w:t>块</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新宋体"/>
                <w:color w:val="000000"/>
                <w:sz w:val="24"/>
              </w:rPr>
            </w:pPr>
          </w:p>
        </w:tc>
      </w:tr>
      <w:tr>
        <w:tblPrEx>
          <w:tblCellMar>
            <w:top w:w="0" w:type="dxa"/>
            <w:left w:w="108" w:type="dxa"/>
            <w:bottom w:w="0" w:type="dxa"/>
            <w:right w:w="108" w:type="dxa"/>
          </w:tblCellMar>
        </w:tblPrEx>
        <w:trPr>
          <w:trHeight w:val="162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w:t>
            </w:r>
          </w:p>
        </w:tc>
        <w:tc>
          <w:tcPr>
            <w:tcW w:w="145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Style w:val="14"/>
                <w:rFonts w:eastAsia="宋体"/>
                <w:lang w:bidi="ar"/>
              </w:rPr>
              <w:t>27</w:t>
            </w:r>
            <w:r>
              <w:rPr>
                <w:rStyle w:val="11"/>
                <w:rFonts w:hint="default"/>
                <w:lang w:bidi="ar"/>
              </w:rPr>
              <w:t>寸监控专用屏</w:t>
            </w:r>
          </w:p>
        </w:tc>
        <w:tc>
          <w:tcPr>
            <w:tcW w:w="838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2"/>
                <w:szCs w:val="22"/>
              </w:rPr>
            </w:pPr>
            <w:r>
              <w:rPr>
                <w:rStyle w:val="12"/>
                <w:rFonts w:hint="default"/>
                <w:lang w:bidi="ar"/>
              </w:rPr>
              <w:t>基本参数</w:t>
            </w:r>
            <w:r>
              <w:rPr>
                <w:rStyle w:val="11"/>
                <w:rFonts w:hint="default"/>
                <w:lang w:bidi="ar"/>
              </w:rPr>
              <w:br w:type="textWrapping"/>
            </w:r>
            <w:r>
              <w:rPr>
                <w:rStyle w:val="12"/>
                <w:rFonts w:hint="default"/>
                <w:lang w:bidi="ar"/>
              </w:rPr>
              <w:t>产品类型</w:t>
            </w:r>
            <w:r>
              <w:rPr>
                <w:rStyle w:val="11"/>
                <w:rFonts w:hint="default"/>
                <w:lang w:bidi="ar"/>
              </w:rPr>
              <w:t xml:space="preserve"> LED</w:t>
            </w:r>
            <w:r>
              <w:rPr>
                <w:rStyle w:val="12"/>
                <w:rFonts w:hint="default"/>
                <w:lang w:bidi="ar"/>
              </w:rPr>
              <w:t>显示器</w:t>
            </w:r>
            <w:r>
              <w:rPr>
                <w:rStyle w:val="11"/>
                <w:rFonts w:hint="default"/>
                <w:lang w:bidi="ar"/>
              </w:rPr>
              <w:br w:type="textWrapping"/>
            </w:r>
            <w:r>
              <w:rPr>
                <w:rStyle w:val="12"/>
                <w:rFonts w:hint="default"/>
                <w:lang w:bidi="ar"/>
              </w:rPr>
              <w:t>产品定位</w:t>
            </w:r>
            <w:r>
              <w:rPr>
                <w:rStyle w:val="11"/>
                <w:rFonts w:hint="default"/>
                <w:lang w:bidi="ar"/>
              </w:rPr>
              <w:t xml:space="preserve"> </w:t>
            </w:r>
            <w:r>
              <w:rPr>
                <w:rStyle w:val="12"/>
                <w:rFonts w:hint="default"/>
                <w:lang w:bidi="ar"/>
              </w:rPr>
              <w:t>大众实用</w:t>
            </w:r>
            <w:r>
              <w:rPr>
                <w:rStyle w:val="11"/>
                <w:rFonts w:hint="default"/>
                <w:lang w:bidi="ar"/>
              </w:rPr>
              <w:br w:type="textWrapping"/>
            </w:r>
            <w:r>
              <w:rPr>
                <w:rStyle w:val="12"/>
                <w:rFonts w:hint="default"/>
                <w:lang w:bidi="ar"/>
              </w:rPr>
              <w:t>屏幕尺寸</w:t>
            </w:r>
            <w:r>
              <w:rPr>
                <w:rStyle w:val="11"/>
                <w:rFonts w:hint="default"/>
                <w:lang w:bidi="ar"/>
              </w:rPr>
              <w:t xml:space="preserve"> </w:t>
            </w:r>
            <w:r>
              <w:rPr>
                <w:rStyle w:val="12"/>
                <w:rFonts w:hint="default"/>
                <w:lang w:bidi="ar"/>
              </w:rPr>
              <w:t>≥</w:t>
            </w:r>
            <w:r>
              <w:rPr>
                <w:rStyle w:val="11"/>
                <w:rFonts w:hint="default"/>
                <w:lang w:bidi="ar"/>
              </w:rPr>
              <w:t>27</w:t>
            </w:r>
            <w:r>
              <w:rPr>
                <w:rStyle w:val="12"/>
                <w:rFonts w:hint="default"/>
                <w:lang w:bidi="ar"/>
              </w:rPr>
              <w:t>英寸</w:t>
            </w:r>
            <w:r>
              <w:rPr>
                <w:rStyle w:val="11"/>
                <w:rFonts w:hint="default"/>
                <w:lang w:bidi="ar"/>
              </w:rPr>
              <w:br w:type="textWrapping"/>
            </w:r>
            <w:r>
              <w:rPr>
                <w:rStyle w:val="12"/>
                <w:rFonts w:hint="default"/>
                <w:lang w:bidi="ar"/>
              </w:rPr>
              <w:t>最佳分辨率</w:t>
            </w:r>
            <w:r>
              <w:rPr>
                <w:rStyle w:val="11"/>
                <w:rFonts w:hint="default"/>
                <w:lang w:bidi="ar"/>
              </w:rPr>
              <w:t xml:space="preserve"> </w:t>
            </w:r>
            <w:r>
              <w:rPr>
                <w:rStyle w:val="12"/>
                <w:rFonts w:hint="default"/>
                <w:lang w:bidi="ar"/>
              </w:rPr>
              <w:t>≥</w:t>
            </w:r>
            <w:r>
              <w:rPr>
                <w:rStyle w:val="11"/>
                <w:rFonts w:hint="default"/>
                <w:lang w:bidi="ar"/>
              </w:rPr>
              <w:t>1920x1080</w:t>
            </w:r>
            <w:r>
              <w:rPr>
                <w:rStyle w:val="11"/>
                <w:rFonts w:hint="default"/>
                <w:lang w:bidi="ar"/>
              </w:rPr>
              <w:br w:type="textWrapping"/>
            </w:r>
            <w:r>
              <w:rPr>
                <w:rStyle w:val="12"/>
                <w:rFonts w:hint="default"/>
                <w:lang w:bidi="ar"/>
              </w:rPr>
              <w:t>屏幕比例</w:t>
            </w:r>
            <w:r>
              <w:rPr>
                <w:rStyle w:val="11"/>
                <w:rFonts w:hint="default"/>
                <w:lang w:bidi="ar"/>
              </w:rPr>
              <w:t xml:space="preserve"> 16:9</w:t>
            </w:r>
            <w:r>
              <w:rPr>
                <w:rStyle w:val="12"/>
                <w:rFonts w:hint="default"/>
                <w:lang w:bidi="ar"/>
              </w:rPr>
              <w:t>（宽屏）</w:t>
            </w:r>
            <w:r>
              <w:rPr>
                <w:rStyle w:val="11"/>
                <w:rFonts w:hint="default"/>
                <w:lang w:bidi="ar"/>
              </w:rPr>
              <w:br w:type="textWrapping"/>
            </w:r>
            <w:r>
              <w:rPr>
                <w:rStyle w:val="12"/>
                <w:rFonts w:hint="default"/>
                <w:lang w:bidi="ar"/>
              </w:rPr>
              <w:t>高清标准</w:t>
            </w:r>
            <w:r>
              <w:rPr>
                <w:rStyle w:val="11"/>
                <w:rFonts w:hint="default"/>
                <w:lang w:bidi="ar"/>
              </w:rPr>
              <w:t xml:space="preserve"> </w:t>
            </w:r>
            <w:r>
              <w:rPr>
                <w:rStyle w:val="12"/>
                <w:rFonts w:hint="default"/>
                <w:lang w:bidi="ar"/>
              </w:rPr>
              <w:t>≥</w:t>
            </w:r>
            <w:r>
              <w:rPr>
                <w:rStyle w:val="11"/>
                <w:rFonts w:hint="default"/>
                <w:lang w:bidi="ar"/>
              </w:rPr>
              <w:t>1080p</w:t>
            </w:r>
            <w:r>
              <w:rPr>
                <w:rStyle w:val="12"/>
                <w:rFonts w:hint="default"/>
                <w:lang w:bidi="ar"/>
              </w:rPr>
              <w:t>（全高清）</w:t>
            </w:r>
            <w:r>
              <w:rPr>
                <w:rStyle w:val="11"/>
                <w:rFonts w:hint="default"/>
                <w:lang w:bidi="ar"/>
              </w:rPr>
              <w:br w:type="textWrapping"/>
            </w:r>
            <w:r>
              <w:rPr>
                <w:rStyle w:val="12"/>
                <w:rFonts w:hint="default"/>
                <w:lang w:bidi="ar"/>
              </w:rPr>
              <w:t>面板类型</w:t>
            </w:r>
            <w:r>
              <w:rPr>
                <w:rStyle w:val="11"/>
                <w:rFonts w:hint="default"/>
                <w:lang w:bidi="ar"/>
              </w:rPr>
              <w:t xml:space="preserve"> TN</w:t>
            </w:r>
            <w:r>
              <w:rPr>
                <w:rStyle w:val="11"/>
                <w:rFonts w:hint="default"/>
                <w:lang w:bidi="ar"/>
              </w:rPr>
              <w:br w:type="textWrapping"/>
            </w:r>
            <w:r>
              <w:rPr>
                <w:rStyle w:val="12"/>
                <w:rFonts w:hint="default"/>
                <w:lang w:bidi="ar"/>
              </w:rPr>
              <w:t>背光类型</w:t>
            </w:r>
            <w:r>
              <w:rPr>
                <w:rStyle w:val="11"/>
                <w:rFonts w:hint="default"/>
                <w:lang w:bidi="ar"/>
              </w:rPr>
              <w:t xml:space="preserve"> LED</w:t>
            </w:r>
            <w:r>
              <w:rPr>
                <w:rStyle w:val="12"/>
                <w:rFonts w:hint="default"/>
                <w:lang w:bidi="ar"/>
              </w:rPr>
              <w:t>背光</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MingLiU" w:hAnsi="MingLiU" w:eastAsia="MingLiU" w:cs="MingLiU"/>
                <w:color w:val="000000"/>
                <w:sz w:val="22"/>
                <w:szCs w:val="22"/>
              </w:rPr>
            </w:pPr>
            <w:r>
              <w:rPr>
                <w:rStyle w:val="11"/>
                <w:rFonts w:hint="default"/>
                <w:lang w:bidi="ar"/>
              </w:rPr>
              <w:t>台</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64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w:t>
            </w:r>
          </w:p>
        </w:tc>
        <w:tc>
          <w:tcPr>
            <w:tcW w:w="145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MingLiU" w:hAnsi="MingLiU" w:eastAsia="MingLiU" w:cs="MingLiU"/>
                <w:color w:val="000000"/>
                <w:sz w:val="22"/>
                <w:szCs w:val="22"/>
              </w:rPr>
            </w:pPr>
            <w:r>
              <w:rPr>
                <w:rStyle w:val="11"/>
                <w:rFonts w:hint="default"/>
                <w:lang w:bidi="ar"/>
              </w:rPr>
              <w:t>安防专用</w:t>
            </w:r>
            <w:r>
              <w:rPr>
                <w:rStyle w:val="14"/>
                <w:rFonts w:eastAsia="MingLiU"/>
                <w:lang w:bidi="ar"/>
              </w:rPr>
              <w:t>POE</w:t>
            </w:r>
            <w:r>
              <w:rPr>
                <w:rStyle w:val="11"/>
                <w:rFonts w:hint="default"/>
                <w:lang w:bidi="ar"/>
              </w:rPr>
              <w:t>交换机</w:t>
            </w:r>
          </w:p>
        </w:tc>
        <w:tc>
          <w:tcPr>
            <w:tcW w:w="838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MingLiU" w:hAnsi="MingLiU" w:eastAsia="MingLiU" w:cs="MingLiU"/>
                <w:color w:val="000000"/>
                <w:sz w:val="22"/>
                <w:szCs w:val="22"/>
              </w:rPr>
            </w:pPr>
            <w:r>
              <w:rPr>
                <w:rStyle w:val="11"/>
                <w:rFonts w:hint="default"/>
                <w:lang w:bidi="ar"/>
              </w:rPr>
              <w:t>★10/100/1000Mbps</w:t>
            </w:r>
            <w:r>
              <w:rPr>
                <w:rStyle w:val="15"/>
                <w:rFonts w:hint="default"/>
                <w:lang w:bidi="ar"/>
              </w:rPr>
              <w:t>传输速率，</w:t>
            </w:r>
            <w:r>
              <w:rPr>
                <w:rStyle w:val="14"/>
                <w:rFonts w:eastAsia="MingLiU"/>
                <w:lang w:bidi="ar"/>
              </w:rPr>
              <w:t>336Gbps/3.024Tbps</w:t>
            </w:r>
            <w:r>
              <w:rPr>
                <w:rStyle w:val="15"/>
                <w:rFonts w:hint="default"/>
                <w:lang w:bidi="ar"/>
              </w:rPr>
              <w:t>背板带宽，</w:t>
            </w:r>
            <w:r>
              <w:rPr>
                <w:rStyle w:val="14"/>
                <w:rFonts w:eastAsia="MingLiU"/>
                <w:lang w:bidi="ar"/>
              </w:rPr>
              <w:t>51Mbps/126Mbps</w:t>
            </w:r>
            <w:r>
              <w:rPr>
                <w:rStyle w:val="15"/>
                <w:rFonts w:hint="default"/>
                <w:lang w:bidi="ar"/>
              </w:rPr>
              <w:t>包转发率，</w:t>
            </w:r>
            <w:r>
              <w:rPr>
                <w:rStyle w:val="14"/>
                <w:rFonts w:eastAsia="MingLiU"/>
                <w:lang w:bidi="ar"/>
              </w:rPr>
              <w:t>4</w:t>
            </w:r>
            <w:r>
              <w:rPr>
                <w:rStyle w:val="15"/>
                <w:rFonts w:hint="default"/>
                <w:lang w:bidi="ar"/>
              </w:rPr>
              <w:t>个千兆</w:t>
            </w:r>
            <w:r>
              <w:rPr>
                <w:rStyle w:val="14"/>
                <w:rFonts w:eastAsia="MingLiU"/>
                <w:lang w:bidi="ar"/>
              </w:rPr>
              <w:t>SFP</w:t>
            </w:r>
            <w:r>
              <w:rPr>
                <w:rStyle w:val="15"/>
                <w:rFonts w:hint="default"/>
                <w:lang w:bidi="ar"/>
              </w:rPr>
              <w:t>口，</w:t>
            </w:r>
            <w:r>
              <w:rPr>
                <w:rStyle w:val="14"/>
                <w:rFonts w:eastAsia="MingLiU"/>
                <w:lang w:bidi="ar"/>
              </w:rPr>
              <w:t>24</w:t>
            </w:r>
            <w:r>
              <w:rPr>
                <w:rStyle w:val="15"/>
                <w:rFonts w:hint="default"/>
                <w:lang w:bidi="ar"/>
              </w:rPr>
              <w:t>个</w:t>
            </w:r>
            <w:r>
              <w:rPr>
                <w:rStyle w:val="14"/>
                <w:rFonts w:eastAsia="MingLiU"/>
                <w:lang w:bidi="ar"/>
              </w:rPr>
              <w:t>10/100/1000Base-T</w:t>
            </w:r>
            <w:r>
              <w:rPr>
                <w:rStyle w:val="15"/>
                <w:rFonts w:hint="default"/>
                <w:lang w:bidi="ar"/>
              </w:rPr>
              <w:t>以太网端口</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MingLiU" w:hAnsi="MingLiU" w:eastAsia="MingLiU" w:cs="MingLiU"/>
                <w:color w:val="000000"/>
                <w:sz w:val="22"/>
                <w:szCs w:val="22"/>
              </w:rPr>
            </w:pPr>
            <w:r>
              <w:rPr>
                <w:rStyle w:val="11"/>
                <w:rFonts w:hint="default"/>
                <w:lang w:bidi="ar"/>
              </w:rPr>
              <w:t>台</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64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w:t>
            </w:r>
          </w:p>
        </w:tc>
        <w:tc>
          <w:tcPr>
            <w:tcW w:w="145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MingLiU" w:hAnsi="MingLiU" w:eastAsia="MingLiU" w:cs="MingLiU"/>
                <w:color w:val="000000"/>
                <w:sz w:val="22"/>
                <w:szCs w:val="22"/>
              </w:rPr>
            </w:pPr>
            <w:r>
              <w:rPr>
                <w:rStyle w:val="11"/>
                <w:rFonts w:hint="default"/>
                <w:lang w:bidi="ar"/>
              </w:rPr>
              <w:t>多媒体设备机柜</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MingLiU" w:hAnsi="MingLiU" w:eastAsia="MingLiU" w:cs="MingLiU"/>
                <w:color w:val="000000"/>
                <w:sz w:val="22"/>
                <w:szCs w:val="22"/>
              </w:rPr>
            </w:pPr>
            <w:r>
              <w:rPr>
                <w:rStyle w:val="14"/>
                <w:rFonts w:eastAsia="MingLiU"/>
                <w:lang w:bidi="ar"/>
              </w:rPr>
              <w:t>6U</w:t>
            </w:r>
            <w:r>
              <w:rPr>
                <w:rStyle w:val="11"/>
                <w:rFonts w:hint="default"/>
                <w:lang w:bidi="ar"/>
              </w:rPr>
              <w:t>小型机柜</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MingLiU" w:hAnsi="MingLiU" w:eastAsia="MingLiU" w:cs="MingLiU"/>
                <w:color w:val="000000"/>
                <w:sz w:val="22"/>
                <w:szCs w:val="22"/>
              </w:rPr>
            </w:pPr>
            <w:r>
              <w:rPr>
                <w:rStyle w:val="11"/>
                <w:rFonts w:hint="default"/>
                <w:lang w:bidi="ar"/>
              </w:rPr>
              <w:t>套</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3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w:t>
            </w:r>
          </w:p>
        </w:tc>
        <w:tc>
          <w:tcPr>
            <w:tcW w:w="145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其他</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MingLiU" w:hAnsi="MingLiU" w:eastAsia="MingLiU" w:cs="MingLiU"/>
                <w:color w:val="000000"/>
                <w:sz w:val="22"/>
                <w:szCs w:val="22"/>
              </w:rPr>
            </w:pPr>
            <w:r>
              <w:rPr>
                <w:rStyle w:val="12"/>
                <w:rFonts w:hint="default"/>
                <w:lang w:bidi="ar"/>
              </w:rPr>
              <w:t>线缆敷设、</w:t>
            </w:r>
            <w:r>
              <w:rPr>
                <w:rStyle w:val="11"/>
                <w:rFonts w:hint="default"/>
                <w:lang w:bidi="ar"/>
              </w:rPr>
              <w:t>配套</w:t>
            </w:r>
            <w:r>
              <w:rPr>
                <w:rStyle w:val="12"/>
                <w:rFonts w:hint="default"/>
                <w:lang w:bidi="ar"/>
              </w:rPr>
              <w:t>设备及安装</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MingLiU" w:hAnsi="MingLiU" w:eastAsia="MingLiU" w:cs="MingLiU"/>
                <w:color w:val="000000"/>
                <w:sz w:val="22"/>
                <w:szCs w:val="22"/>
              </w:rPr>
            </w:pPr>
            <w:r>
              <w:rPr>
                <w:rStyle w:val="11"/>
                <w:rFonts w:hint="default"/>
                <w:lang w:bidi="ar"/>
              </w:rPr>
              <w:t>套</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jc w:val="center"/>
              <w:rPr>
                <w:rFonts w:ascii="宋体" w:hAnsi="宋体" w:eastAsia="宋体" w:cs="宋体"/>
                <w:color w:val="000000"/>
                <w:sz w:val="22"/>
                <w:szCs w:val="22"/>
              </w:rPr>
            </w:pPr>
          </w:p>
        </w:tc>
        <w:tc>
          <w:tcPr>
            <w:tcW w:w="1455" w:type="dxa"/>
            <w:tcBorders>
              <w:top w:val="nil"/>
              <w:left w:val="nil"/>
              <w:bottom w:val="nil"/>
              <w:right w:val="nil"/>
            </w:tcBorders>
            <w:shd w:val="clear" w:color="auto" w:fill="auto"/>
            <w:vAlign w:val="center"/>
          </w:tcPr>
          <w:p>
            <w:pPr>
              <w:jc w:val="cente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jc w:val="cente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jc w:val="cente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jc w:val="cente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jc w:val="center"/>
              <w:rPr>
                <w:rFonts w:ascii="宋体" w:hAnsi="宋体" w:eastAsia="宋体" w:cs="宋体"/>
                <w:color w:val="000000"/>
                <w:sz w:val="22"/>
                <w:szCs w:val="22"/>
              </w:rPr>
            </w:pPr>
          </w:p>
        </w:tc>
      </w:tr>
    </w:tbl>
    <w:p>
      <w:pPr>
        <w:jc w:val="center"/>
        <w:rPr>
          <w:rFonts w:ascii="宋体" w:hAnsi="宋体" w:eastAsia="宋体" w:cs="宋体"/>
          <w:color w:val="000000"/>
          <w:sz w:val="22"/>
          <w:szCs w:val="22"/>
        </w:rPr>
      </w:pPr>
      <w:r>
        <w:rPr>
          <w:rFonts w:hint="eastAsia" w:ascii="宋体" w:hAnsi="宋体" w:eastAsia="宋体" w:cs="宋体"/>
          <w:color w:val="000000"/>
          <w:sz w:val="22"/>
          <w:szCs w:val="22"/>
        </w:rPr>
        <w:br w:type="page"/>
      </w:r>
    </w:p>
    <w:tbl>
      <w:tblPr>
        <w:tblStyle w:val="5"/>
        <w:tblW w:w="13327" w:type="dxa"/>
        <w:tblInd w:w="93" w:type="dxa"/>
        <w:tblLayout w:type="autofit"/>
        <w:tblCellMar>
          <w:top w:w="0" w:type="dxa"/>
          <w:left w:w="108" w:type="dxa"/>
          <w:bottom w:w="0" w:type="dxa"/>
          <w:right w:w="108" w:type="dxa"/>
        </w:tblCellMar>
      </w:tblPr>
      <w:tblGrid>
        <w:gridCol w:w="756"/>
        <w:gridCol w:w="1455"/>
        <w:gridCol w:w="8386"/>
        <w:gridCol w:w="825"/>
        <w:gridCol w:w="825"/>
        <w:gridCol w:w="1080"/>
      </w:tblGrid>
      <w:tr>
        <w:tblPrEx>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jc w:val="center"/>
              <w:rPr>
                <w:rFonts w:ascii="宋体" w:hAnsi="宋体" w:eastAsia="宋体" w:cs="宋体"/>
                <w:color w:val="000000"/>
                <w:sz w:val="22"/>
                <w:szCs w:val="22"/>
              </w:rPr>
            </w:pPr>
          </w:p>
        </w:tc>
        <w:tc>
          <w:tcPr>
            <w:tcW w:w="1455" w:type="dxa"/>
            <w:tcBorders>
              <w:top w:val="nil"/>
              <w:left w:val="nil"/>
              <w:bottom w:val="nil"/>
              <w:right w:val="nil"/>
            </w:tcBorders>
            <w:shd w:val="clear" w:color="auto" w:fill="auto"/>
            <w:vAlign w:val="center"/>
          </w:tcPr>
          <w:p>
            <w:pPr>
              <w:jc w:val="cente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jc w:val="cente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jc w:val="cente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jc w:val="center"/>
              <w:rPr>
                <w:rFonts w:ascii="宋体" w:hAnsi="宋体" w:eastAsia="宋体" w:cs="宋体"/>
                <w:color w:val="000000"/>
                <w:sz w:val="22"/>
                <w:szCs w:val="22"/>
              </w:rPr>
            </w:pPr>
          </w:p>
        </w:tc>
        <w:tc>
          <w:tcPr>
            <w:tcW w:w="0" w:type="auto"/>
            <w:tcBorders>
              <w:top w:val="nil"/>
              <w:left w:val="nil"/>
              <w:bottom w:val="nil"/>
              <w:right w:val="nil"/>
            </w:tcBorders>
            <w:shd w:val="clear" w:color="auto" w:fill="auto"/>
            <w:noWrap/>
            <w:vAlign w:val="center"/>
          </w:tcPr>
          <w:p>
            <w:pPr>
              <w:jc w:val="center"/>
              <w:rPr>
                <w:rFonts w:ascii="宋体" w:hAnsi="宋体" w:eastAsia="宋体" w:cs="宋体"/>
                <w:color w:val="000000"/>
                <w:sz w:val="22"/>
                <w:szCs w:val="22"/>
              </w:rPr>
            </w:pPr>
          </w:p>
        </w:tc>
      </w:tr>
      <w:tr>
        <w:trPr>
          <w:trHeight w:val="525" w:hRule="atLeast"/>
        </w:trPr>
        <w:tc>
          <w:tcPr>
            <w:tcW w:w="0" w:type="auto"/>
            <w:gridSpan w:val="6"/>
            <w:tcBorders>
              <w:top w:val="nil"/>
              <w:left w:val="nil"/>
              <w:bottom w:val="nil"/>
              <w:right w:val="nil"/>
            </w:tcBorders>
            <w:shd w:val="clear" w:color="auto" w:fill="auto"/>
            <w:noWrap/>
            <w:vAlign w:val="center"/>
          </w:tcPr>
          <w:p>
            <w:pPr>
              <w:widowControl/>
              <w:jc w:val="center"/>
              <w:textAlignment w:val="center"/>
              <w:rPr>
                <w:rFonts w:ascii="新宋体" w:hAnsi="新宋体" w:eastAsia="新宋体" w:cs="新宋体"/>
                <w:color w:val="000000"/>
                <w:sz w:val="40"/>
                <w:szCs w:val="40"/>
              </w:rPr>
            </w:pPr>
            <w:r>
              <w:rPr>
                <w:rFonts w:hint="eastAsia" w:ascii="新宋体" w:hAnsi="新宋体" w:eastAsia="新宋体" w:cs="新宋体"/>
                <w:color w:val="000000"/>
                <w:kern w:val="0"/>
                <w:sz w:val="40"/>
                <w:szCs w:val="40"/>
                <w:lang w:bidi="ar"/>
              </w:rPr>
              <w:t>血透科监控系统采购需求</w:t>
            </w:r>
          </w:p>
        </w:tc>
      </w:tr>
      <w:tr>
        <w:tblPrEx>
          <w:tblCellMar>
            <w:top w:w="0" w:type="dxa"/>
            <w:left w:w="108" w:type="dxa"/>
            <w:bottom w:w="0" w:type="dxa"/>
            <w:right w:w="108" w:type="dxa"/>
          </w:tblCellMar>
        </w:tblPrEx>
        <w:trPr>
          <w:trHeight w:val="360" w:hRule="atLeast"/>
        </w:trPr>
        <w:tc>
          <w:tcPr>
            <w:tcW w:w="7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MingLiU" w:hAnsi="MingLiU" w:eastAsia="MingLiU" w:cs="MingLiU"/>
                <w:color w:val="000000"/>
                <w:sz w:val="24"/>
              </w:rPr>
            </w:pPr>
            <w:r>
              <w:rPr>
                <w:rStyle w:val="9"/>
                <w:rFonts w:hint="default"/>
                <w:lang w:bidi="ar"/>
              </w:rPr>
              <w:t>序号</w:t>
            </w:r>
          </w:p>
        </w:tc>
        <w:tc>
          <w:tcPr>
            <w:tcW w:w="145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lang w:bidi="ar"/>
              </w:rPr>
              <w:t>名称</w:t>
            </w:r>
          </w:p>
        </w:tc>
        <w:tc>
          <w:tcPr>
            <w:tcW w:w="838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lang w:bidi="ar"/>
              </w:rPr>
              <w:t>参数</w:t>
            </w:r>
          </w:p>
        </w:tc>
        <w:tc>
          <w:tcPr>
            <w:tcW w:w="8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MingLiU" w:hAnsi="MingLiU" w:eastAsia="MingLiU" w:cs="MingLiU"/>
                <w:color w:val="000000"/>
                <w:sz w:val="26"/>
                <w:szCs w:val="26"/>
              </w:rPr>
            </w:pPr>
            <w:r>
              <w:rPr>
                <w:rStyle w:val="10"/>
                <w:rFonts w:hint="default"/>
                <w:lang w:bidi="ar"/>
              </w:rPr>
              <w:t>单位</w:t>
            </w:r>
          </w:p>
        </w:tc>
        <w:tc>
          <w:tcPr>
            <w:tcW w:w="8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MingLiU" w:hAnsi="MingLiU" w:eastAsia="MingLiU" w:cs="MingLiU"/>
                <w:color w:val="000000"/>
                <w:sz w:val="26"/>
                <w:szCs w:val="26"/>
              </w:rPr>
            </w:pPr>
            <w:r>
              <w:rPr>
                <w:rStyle w:val="10"/>
                <w:rFonts w:hint="default"/>
                <w:lang w:bidi="ar"/>
              </w:rPr>
              <w:t>数量</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lang w:bidi="ar"/>
              </w:rPr>
              <w:t>备注</w:t>
            </w:r>
          </w:p>
        </w:tc>
      </w:tr>
      <w:tr>
        <w:tblPrEx>
          <w:tblCellMar>
            <w:top w:w="0" w:type="dxa"/>
            <w:left w:w="108" w:type="dxa"/>
            <w:bottom w:w="0" w:type="dxa"/>
            <w:right w:w="108" w:type="dxa"/>
          </w:tblCellMar>
        </w:tblPrEx>
        <w:trPr>
          <w:trHeight w:val="694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145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MingLiU" w:hAnsi="MingLiU" w:eastAsia="MingLiU" w:cs="MingLiU"/>
                <w:color w:val="000000"/>
                <w:sz w:val="22"/>
                <w:szCs w:val="22"/>
              </w:rPr>
            </w:pPr>
            <w:r>
              <w:rPr>
                <w:rStyle w:val="11"/>
                <w:rFonts w:hint="default"/>
                <w:lang w:bidi="ar"/>
              </w:rPr>
              <w:t>网络录像存储管理主机</w:t>
            </w:r>
          </w:p>
        </w:tc>
        <w:tc>
          <w:tcPr>
            <w:tcW w:w="838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MingLiU" w:hAnsi="MingLiU" w:eastAsia="MingLiU" w:cs="MingLiU"/>
                <w:color w:val="000000"/>
                <w:sz w:val="22"/>
                <w:szCs w:val="22"/>
              </w:rPr>
            </w:pPr>
            <w:r>
              <w:rPr>
                <w:rStyle w:val="11"/>
                <w:rFonts w:hint="default"/>
                <w:lang w:bidi="ar"/>
              </w:rPr>
              <w:t>1</w:t>
            </w:r>
            <w:r>
              <w:rPr>
                <w:rStyle w:val="12"/>
                <w:rFonts w:hint="default"/>
                <w:lang w:bidi="ar"/>
              </w:rPr>
              <w:t>、处理器：</w:t>
            </w:r>
            <w:r>
              <w:rPr>
                <w:rStyle w:val="11"/>
                <w:rFonts w:hint="default"/>
                <w:lang w:bidi="ar"/>
              </w:rPr>
              <w:t>intel</w:t>
            </w:r>
            <w:r>
              <w:rPr>
                <w:rStyle w:val="12"/>
                <w:rFonts w:hint="default"/>
                <w:lang w:bidi="ar"/>
              </w:rPr>
              <w:t>高性能多核处理器</w:t>
            </w:r>
            <w:r>
              <w:rPr>
                <w:rStyle w:val="11"/>
                <w:rFonts w:hint="default"/>
                <w:lang w:bidi="ar"/>
              </w:rPr>
              <w:br w:type="textWrapping"/>
            </w:r>
            <w:r>
              <w:rPr>
                <w:rStyle w:val="11"/>
                <w:rFonts w:hint="default"/>
                <w:lang w:bidi="ar"/>
              </w:rPr>
              <w:t>★2</w:t>
            </w:r>
            <w:r>
              <w:rPr>
                <w:rStyle w:val="12"/>
                <w:rFonts w:hint="default"/>
                <w:lang w:bidi="ar"/>
              </w:rPr>
              <w:t>、嵌入式</w:t>
            </w:r>
            <w:r>
              <w:rPr>
                <w:rStyle w:val="11"/>
                <w:rFonts w:hint="default"/>
                <w:lang w:bidi="ar"/>
              </w:rPr>
              <w:t>LINUX</w:t>
            </w:r>
            <w:r>
              <w:rPr>
                <w:rStyle w:val="12"/>
                <w:rFonts w:hint="default"/>
                <w:lang w:bidi="ar"/>
              </w:rPr>
              <w:t>操作系统；标配≥</w:t>
            </w:r>
            <w:r>
              <w:rPr>
                <w:rStyle w:val="11"/>
                <w:rFonts w:hint="default"/>
                <w:lang w:bidi="ar"/>
              </w:rPr>
              <w:t>DDR4 8GB</w:t>
            </w:r>
            <w:r>
              <w:rPr>
                <w:rStyle w:val="12"/>
                <w:rFonts w:hint="default"/>
                <w:lang w:bidi="ar"/>
              </w:rPr>
              <w:t>内</w:t>
            </w:r>
            <w:r>
              <w:rPr>
                <w:rStyle w:val="11"/>
                <w:rFonts w:hint="default"/>
                <w:lang w:bidi="ar"/>
              </w:rPr>
              <w:t>存,</w:t>
            </w:r>
            <w:r>
              <w:rPr>
                <w:rStyle w:val="12"/>
                <w:rFonts w:hint="default"/>
                <w:lang w:bidi="ar"/>
              </w:rPr>
              <w:t>支持最大可扩展至</w:t>
            </w:r>
            <w:r>
              <w:rPr>
                <w:rStyle w:val="11"/>
                <w:rFonts w:hint="default"/>
                <w:lang w:bidi="ar"/>
              </w:rPr>
              <w:t>128G</w:t>
            </w:r>
            <w:r>
              <w:rPr>
                <w:rStyle w:val="12"/>
                <w:rFonts w:hint="default"/>
                <w:lang w:bidi="ar"/>
              </w:rPr>
              <w:t>的</w:t>
            </w:r>
            <w:r>
              <w:rPr>
                <w:rStyle w:val="11"/>
                <w:rFonts w:hint="default"/>
                <w:lang w:bidi="ar"/>
              </w:rPr>
              <w:t>SSD</w:t>
            </w:r>
            <w:r>
              <w:rPr>
                <w:rStyle w:val="12"/>
                <w:rFonts w:hint="default"/>
                <w:lang w:bidi="ar"/>
              </w:rPr>
              <w:t>硬盘；单台最大接入</w:t>
            </w:r>
            <w:r>
              <w:rPr>
                <w:rStyle w:val="11"/>
                <w:rFonts w:hint="default"/>
                <w:lang w:bidi="ar"/>
              </w:rPr>
              <w:t>IP:1000/CH:3000</w:t>
            </w:r>
            <w:r>
              <w:rPr>
                <w:rStyle w:val="12"/>
                <w:rFonts w:hint="default"/>
                <w:lang w:bidi="ar"/>
              </w:rPr>
              <w:t>；后置</w:t>
            </w:r>
            <w:r>
              <w:rPr>
                <w:rStyle w:val="11"/>
                <w:rFonts w:hint="default"/>
                <w:lang w:bidi="ar"/>
              </w:rPr>
              <w:t>2</w:t>
            </w:r>
            <w:r>
              <w:rPr>
                <w:rStyle w:val="12"/>
                <w:rFonts w:hint="default"/>
                <w:lang w:bidi="ar"/>
              </w:rPr>
              <w:t>个</w:t>
            </w:r>
            <w:r>
              <w:rPr>
                <w:rStyle w:val="11"/>
                <w:rFonts w:hint="default"/>
                <w:lang w:bidi="ar"/>
              </w:rPr>
              <w:t>SAS3.0</w:t>
            </w:r>
            <w:r>
              <w:rPr>
                <w:rStyle w:val="12"/>
                <w:rFonts w:hint="default"/>
                <w:lang w:bidi="ar"/>
              </w:rPr>
              <w:t>宽端口；</w:t>
            </w:r>
            <w:r>
              <w:rPr>
                <w:rStyle w:val="11"/>
                <w:rFonts w:hint="default"/>
                <w:lang w:bidi="ar"/>
              </w:rPr>
              <w:t>2</w:t>
            </w:r>
            <w:r>
              <w:rPr>
                <w:rStyle w:val="12"/>
                <w:rFonts w:hint="default"/>
                <w:lang w:bidi="ar"/>
              </w:rPr>
              <w:t>个</w:t>
            </w:r>
            <w:r>
              <w:rPr>
                <w:rStyle w:val="11"/>
                <w:rFonts w:hint="default"/>
                <w:lang w:bidi="ar"/>
              </w:rPr>
              <w:t>USB2.0,2</w:t>
            </w:r>
            <w:r>
              <w:rPr>
                <w:rStyle w:val="12"/>
                <w:rFonts w:hint="default"/>
                <w:lang w:bidi="ar"/>
              </w:rPr>
              <w:t>个</w:t>
            </w:r>
            <w:r>
              <w:rPr>
                <w:rStyle w:val="11"/>
                <w:rFonts w:hint="default"/>
                <w:lang w:bidi="ar"/>
              </w:rPr>
              <w:t>USB3.0</w:t>
            </w:r>
            <w:r>
              <w:rPr>
                <w:rStyle w:val="12"/>
                <w:rFonts w:hint="default"/>
                <w:lang w:bidi="ar"/>
              </w:rPr>
              <w:t>；</w:t>
            </w:r>
            <w:r>
              <w:rPr>
                <w:rStyle w:val="11"/>
                <w:rFonts w:hint="default"/>
                <w:lang w:bidi="ar"/>
              </w:rPr>
              <w:t>1</w:t>
            </w:r>
            <w:r>
              <w:rPr>
                <w:rStyle w:val="12"/>
                <w:rFonts w:hint="default"/>
                <w:lang w:bidi="ar"/>
              </w:rPr>
              <w:t>个</w:t>
            </w:r>
            <w:r>
              <w:rPr>
                <w:rStyle w:val="11"/>
                <w:rFonts w:hint="default"/>
                <w:lang w:bidi="ar"/>
              </w:rPr>
              <w:t>eSATA</w:t>
            </w:r>
            <w:r>
              <w:rPr>
                <w:rStyle w:val="12"/>
                <w:rFonts w:hint="default"/>
                <w:lang w:bidi="ar"/>
              </w:rPr>
              <w:t>接口</w:t>
            </w:r>
            <w:r>
              <w:rPr>
                <w:rStyle w:val="11"/>
                <w:rFonts w:hint="default"/>
                <w:lang w:bidi="ar"/>
              </w:rPr>
              <w:t>,</w:t>
            </w:r>
            <w:r>
              <w:rPr>
                <w:rStyle w:val="12"/>
                <w:rFonts w:hint="default"/>
                <w:lang w:bidi="ar"/>
              </w:rPr>
              <w:t>后置</w:t>
            </w:r>
            <w:r>
              <w:rPr>
                <w:rStyle w:val="11"/>
                <w:rFonts w:hint="default"/>
                <w:lang w:bidi="ar"/>
              </w:rPr>
              <w:t>3</w:t>
            </w:r>
            <w:r>
              <w:rPr>
                <w:rStyle w:val="12"/>
                <w:rFonts w:hint="default"/>
                <w:lang w:bidi="ar"/>
              </w:rPr>
              <w:t>个</w:t>
            </w:r>
            <w:r>
              <w:rPr>
                <w:rStyle w:val="11"/>
                <w:rFonts w:hint="default"/>
                <w:lang w:bidi="ar"/>
              </w:rPr>
              <w:t>HDMI</w:t>
            </w:r>
            <w:r>
              <w:rPr>
                <w:rStyle w:val="12"/>
                <w:rFonts w:hint="default"/>
                <w:lang w:bidi="ar"/>
              </w:rPr>
              <w:t>接口</w:t>
            </w:r>
            <w:r>
              <w:rPr>
                <w:rStyle w:val="11"/>
                <w:rFonts w:hint="default"/>
                <w:lang w:bidi="ar"/>
              </w:rPr>
              <w:t>,1</w:t>
            </w:r>
            <w:r>
              <w:rPr>
                <w:rStyle w:val="12"/>
                <w:rFonts w:hint="default"/>
                <w:lang w:bidi="ar"/>
              </w:rPr>
              <w:t>个</w:t>
            </w:r>
            <w:r>
              <w:rPr>
                <w:rStyle w:val="11"/>
                <w:rFonts w:hint="default"/>
                <w:lang w:bidi="ar"/>
              </w:rPr>
              <w:t>VGA</w:t>
            </w:r>
            <w:r>
              <w:rPr>
                <w:rStyle w:val="12"/>
                <w:rFonts w:hint="default"/>
                <w:lang w:bidi="ar"/>
              </w:rPr>
              <w:t>接口；≥</w:t>
            </w:r>
            <w:r>
              <w:rPr>
                <w:rStyle w:val="11"/>
                <w:rFonts w:hint="default"/>
                <w:lang w:bidi="ar"/>
              </w:rPr>
              <w:t>16</w:t>
            </w:r>
            <w:r>
              <w:rPr>
                <w:rStyle w:val="12"/>
                <w:rFonts w:hint="default"/>
                <w:lang w:bidi="ar"/>
              </w:rPr>
              <w:t>个硬盘槽位</w:t>
            </w:r>
            <w:r>
              <w:rPr>
                <w:rStyle w:val="11"/>
                <w:rFonts w:hint="default"/>
                <w:lang w:bidi="ar"/>
              </w:rPr>
              <w:t>,</w:t>
            </w:r>
            <w:r>
              <w:rPr>
                <w:rStyle w:val="12"/>
                <w:rFonts w:hint="default"/>
                <w:lang w:bidi="ar"/>
              </w:rPr>
              <w:t>支持硬盘热插拔，在线更换；电源支持热插拔</w:t>
            </w:r>
            <w:r>
              <w:rPr>
                <w:rStyle w:val="11"/>
                <w:rFonts w:hint="default"/>
                <w:lang w:bidi="ar"/>
              </w:rPr>
              <w:t>,</w:t>
            </w:r>
            <w:r>
              <w:rPr>
                <w:rStyle w:val="12"/>
                <w:rFonts w:hint="default"/>
                <w:lang w:bidi="ar"/>
              </w:rPr>
              <w:t>最大功率</w:t>
            </w:r>
            <w:r>
              <w:rPr>
                <w:rStyle w:val="11"/>
                <w:rFonts w:hint="default"/>
                <w:lang w:bidi="ar"/>
              </w:rPr>
              <w:t>315W,</w:t>
            </w:r>
            <w:r>
              <w:rPr>
                <w:rStyle w:val="12"/>
                <w:rFonts w:hint="default"/>
                <w:lang w:bidi="ar"/>
              </w:rPr>
              <w:t>稳定功率</w:t>
            </w:r>
            <w:r>
              <w:rPr>
                <w:rStyle w:val="11"/>
                <w:rFonts w:hint="default"/>
                <w:lang w:bidi="ar"/>
              </w:rPr>
              <w:t>210W</w:t>
            </w:r>
            <w:r>
              <w:rPr>
                <w:rStyle w:val="11"/>
                <w:rFonts w:hint="default"/>
                <w:lang w:bidi="ar"/>
              </w:rPr>
              <w:br w:type="textWrapping"/>
            </w:r>
            <w:r>
              <w:rPr>
                <w:rStyle w:val="11"/>
                <w:rFonts w:hint="default"/>
                <w:lang w:bidi="ar"/>
              </w:rPr>
              <w:t>3</w:t>
            </w:r>
            <w:r>
              <w:rPr>
                <w:rStyle w:val="12"/>
                <w:rFonts w:hint="default"/>
                <w:lang w:bidi="ar"/>
              </w:rPr>
              <w:t>、设备支持流媒体功能，支持视频流转发、录像回放和下载；</w:t>
            </w:r>
            <w:r>
              <w:rPr>
                <w:rStyle w:val="11"/>
                <w:rFonts w:hint="default"/>
                <w:lang w:bidi="ar"/>
              </w:rPr>
              <w:br w:type="textWrapping"/>
            </w:r>
            <w:r>
              <w:rPr>
                <w:rStyle w:val="11"/>
                <w:rFonts w:hint="default"/>
                <w:lang w:bidi="ar"/>
              </w:rPr>
              <w:t>4</w:t>
            </w:r>
            <w:r>
              <w:rPr>
                <w:rStyle w:val="12"/>
                <w:rFonts w:hint="default"/>
                <w:lang w:bidi="ar"/>
              </w:rPr>
              <w:t>、支持以</w:t>
            </w:r>
            <w:r>
              <w:rPr>
                <w:rStyle w:val="11"/>
                <w:rFonts w:hint="default"/>
                <w:lang w:bidi="ar"/>
              </w:rPr>
              <w:t>RTSP</w:t>
            </w:r>
            <w:r>
              <w:rPr>
                <w:rStyle w:val="12"/>
                <w:rFonts w:hint="default"/>
                <w:lang w:bidi="ar"/>
              </w:rPr>
              <w:t>、</w:t>
            </w:r>
            <w:r>
              <w:rPr>
                <w:rStyle w:val="11"/>
                <w:rFonts w:hint="default"/>
                <w:lang w:bidi="ar"/>
              </w:rPr>
              <w:t>RTMP</w:t>
            </w:r>
            <w:r>
              <w:rPr>
                <w:rStyle w:val="12"/>
                <w:rFonts w:hint="default"/>
                <w:lang w:bidi="ar"/>
              </w:rPr>
              <w:t>协议实时码流</w:t>
            </w:r>
            <w:r>
              <w:rPr>
                <w:rStyle w:val="11"/>
                <w:rFonts w:hint="default"/>
                <w:lang w:bidi="ar"/>
              </w:rPr>
              <w:br w:type="textWrapping"/>
            </w:r>
            <w:r>
              <w:rPr>
                <w:rStyle w:val="11"/>
                <w:rFonts w:hint="default"/>
                <w:lang w:bidi="ar"/>
              </w:rPr>
              <w:t>5</w:t>
            </w:r>
            <w:r>
              <w:rPr>
                <w:rStyle w:val="12"/>
                <w:rFonts w:hint="default"/>
                <w:lang w:bidi="ar"/>
              </w:rPr>
              <w:t>、具备实时预览功能，支持</w:t>
            </w:r>
            <w:r>
              <w:rPr>
                <w:rStyle w:val="11"/>
                <w:rFonts w:hint="default"/>
                <w:lang w:bidi="ar"/>
              </w:rPr>
              <w:t>1/4/6/8/9/13/16/10/25/36/64</w:t>
            </w:r>
            <w:r>
              <w:rPr>
                <w:rStyle w:val="12"/>
                <w:rFonts w:hint="default"/>
                <w:lang w:bidi="ar"/>
              </w:rPr>
              <w:t>多分屏画面显示；</w:t>
            </w:r>
            <w:r>
              <w:rPr>
                <w:rStyle w:val="11"/>
                <w:rFonts w:hint="default"/>
                <w:lang w:bidi="ar"/>
              </w:rPr>
              <w:br w:type="textWrapping"/>
            </w:r>
            <w:r>
              <w:rPr>
                <w:rStyle w:val="11"/>
                <w:rFonts w:hint="default"/>
                <w:lang w:bidi="ar"/>
              </w:rPr>
              <w:t>6</w:t>
            </w:r>
            <w:r>
              <w:rPr>
                <w:rStyle w:val="12"/>
                <w:rFonts w:hint="default"/>
                <w:lang w:bidi="ar"/>
              </w:rPr>
              <w:t>、支持接收并统计人数统计服务器上传的分析结果；</w:t>
            </w:r>
            <w:r>
              <w:rPr>
                <w:rStyle w:val="11"/>
                <w:rFonts w:hint="default"/>
                <w:lang w:bidi="ar"/>
              </w:rPr>
              <w:br w:type="textWrapping"/>
            </w:r>
            <w:r>
              <w:rPr>
                <w:rStyle w:val="11"/>
                <w:rFonts w:hint="default"/>
                <w:lang w:bidi="ar"/>
              </w:rPr>
              <w:t>7</w:t>
            </w:r>
            <w:r>
              <w:rPr>
                <w:rStyle w:val="12"/>
                <w:rFonts w:hint="default"/>
                <w:lang w:bidi="ar"/>
              </w:rPr>
              <w:t>、支持报警柱设备的接入管理；</w:t>
            </w:r>
            <w:r>
              <w:rPr>
                <w:rStyle w:val="11"/>
                <w:rFonts w:hint="default"/>
                <w:lang w:bidi="ar"/>
              </w:rPr>
              <w:br w:type="textWrapping"/>
            </w:r>
            <w:r>
              <w:rPr>
                <w:rStyle w:val="11"/>
                <w:rFonts w:hint="default"/>
                <w:lang w:bidi="ar"/>
              </w:rPr>
              <w:t>8</w:t>
            </w:r>
            <w:r>
              <w:rPr>
                <w:rStyle w:val="12"/>
                <w:rFonts w:hint="default"/>
                <w:lang w:bidi="ar"/>
              </w:rPr>
              <w:t>、支持动力环境监测主机接入，可接收到温湿度探测器、漏水探测器、电量仪、电池组、</w:t>
            </w:r>
            <w:r>
              <w:rPr>
                <w:rStyle w:val="11"/>
                <w:rFonts w:hint="default"/>
                <w:lang w:bidi="ar"/>
              </w:rPr>
              <w:t>UPE</w:t>
            </w:r>
            <w:r>
              <w:rPr>
                <w:rStyle w:val="12"/>
                <w:rFonts w:hint="default"/>
                <w:lang w:bidi="ar"/>
              </w:rPr>
              <w:t>、空调、配电开关等设备的数据信息；</w:t>
            </w:r>
            <w:r>
              <w:rPr>
                <w:rStyle w:val="11"/>
                <w:rFonts w:hint="default"/>
                <w:lang w:bidi="ar"/>
              </w:rPr>
              <w:br w:type="textWrapping"/>
            </w:r>
            <w:r>
              <w:rPr>
                <w:rStyle w:val="11"/>
                <w:rFonts w:hint="default"/>
                <w:lang w:bidi="ar"/>
              </w:rPr>
              <w:t>9</w:t>
            </w:r>
            <w:r>
              <w:rPr>
                <w:rStyle w:val="12"/>
                <w:rFonts w:hint="default"/>
                <w:lang w:bidi="ar"/>
              </w:rPr>
              <w:t>、支持可视对讲设备的增、删、改；支持室内机群呼功能；</w:t>
            </w:r>
            <w:r>
              <w:rPr>
                <w:rStyle w:val="11"/>
                <w:rFonts w:hint="default"/>
                <w:lang w:bidi="ar"/>
              </w:rPr>
              <w:br w:type="textWrapping"/>
            </w:r>
            <w:r>
              <w:rPr>
                <w:rStyle w:val="11"/>
                <w:rFonts w:hint="default"/>
                <w:lang w:bidi="ar"/>
              </w:rPr>
              <w:t>10</w:t>
            </w:r>
            <w:r>
              <w:rPr>
                <w:rStyle w:val="12"/>
                <w:rFonts w:hint="default"/>
                <w:lang w:bidi="ar"/>
              </w:rPr>
              <w:t>、支持人脸授权功能，支持人脸记录功能，支持手动</w:t>
            </w:r>
            <w:r>
              <w:rPr>
                <w:rStyle w:val="11"/>
                <w:rFonts w:hint="default"/>
                <w:lang w:bidi="ar"/>
              </w:rPr>
              <w:t>/</w:t>
            </w:r>
            <w:r>
              <w:rPr>
                <w:rStyle w:val="12"/>
                <w:rFonts w:hint="default"/>
                <w:lang w:bidi="ar"/>
              </w:rPr>
              <w:t>自动获取人脸门禁设备的离线人脸识别数据；</w:t>
            </w:r>
            <w:r>
              <w:rPr>
                <w:rStyle w:val="11"/>
                <w:rFonts w:hint="default"/>
                <w:lang w:bidi="ar"/>
              </w:rPr>
              <w:t>21</w:t>
            </w:r>
            <w:r>
              <w:rPr>
                <w:rStyle w:val="12"/>
                <w:rFonts w:hint="default"/>
                <w:lang w:bidi="ar"/>
              </w:rPr>
              <w:t>、支持人脸复核功能；</w:t>
            </w:r>
            <w:r>
              <w:rPr>
                <w:rStyle w:val="11"/>
                <w:rFonts w:hint="default"/>
                <w:lang w:bidi="ar"/>
              </w:rPr>
              <w:br w:type="textWrapping"/>
            </w:r>
            <w:r>
              <w:rPr>
                <w:rStyle w:val="11"/>
                <w:rFonts w:hint="default"/>
                <w:lang w:bidi="ar"/>
              </w:rPr>
              <w:t>11</w:t>
            </w:r>
            <w:r>
              <w:rPr>
                <w:rStyle w:val="12"/>
                <w:rFonts w:hint="default"/>
                <w:lang w:bidi="ar"/>
              </w:rPr>
              <w:t>、支持人脸轨迹功能，支持人脸检测、识别记录检索；</w:t>
            </w:r>
            <w:r>
              <w:rPr>
                <w:rStyle w:val="11"/>
                <w:rFonts w:hint="default"/>
                <w:lang w:bidi="ar"/>
              </w:rPr>
              <w:br w:type="textWrapping"/>
            </w:r>
            <w:r>
              <w:rPr>
                <w:rStyle w:val="11"/>
                <w:rFonts w:hint="default"/>
                <w:lang w:bidi="ar"/>
              </w:rPr>
              <w:t>12</w:t>
            </w:r>
            <w:r>
              <w:rPr>
                <w:rStyle w:val="12"/>
                <w:rFonts w:hint="default"/>
                <w:lang w:bidi="ar"/>
              </w:rPr>
              <w:t>、具备云台控制、录像功能</w:t>
            </w:r>
            <w:r>
              <w:rPr>
                <w:rStyle w:val="11"/>
                <w:rFonts w:hint="default"/>
                <w:lang w:bidi="ar"/>
              </w:rPr>
              <w:br w:type="textWrapping"/>
            </w:r>
            <w:r>
              <w:rPr>
                <w:rStyle w:val="11"/>
                <w:rFonts w:hint="default"/>
                <w:lang w:bidi="ar"/>
              </w:rPr>
              <w:t>13</w:t>
            </w:r>
            <w:r>
              <w:rPr>
                <w:rStyle w:val="12"/>
                <w:rFonts w:hint="default"/>
                <w:lang w:bidi="ar"/>
              </w:rPr>
              <w:t>、支持秒级存储及回放，确保可回放设备断网</w:t>
            </w:r>
            <w:r>
              <w:rPr>
                <w:rStyle w:val="11"/>
                <w:rFonts w:hint="default"/>
                <w:lang w:bidi="ar"/>
              </w:rPr>
              <w:t>/</w:t>
            </w:r>
            <w:r>
              <w:rPr>
                <w:rStyle w:val="12"/>
                <w:rFonts w:hint="default"/>
                <w:lang w:bidi="ar"/>
              </w:rPr>
              <w:t>断电前一秒录像；</w:t>
            </w:r>
            <w:r>
              <w:rPr>
                <w:rStyle w:val="11"/>
                <w:rFonts w:hint="default"/>
                <w:lang w:bidi="ar"/>
              </w:rPr>
              <w:br w:type="textWrapping"/>
            </w:r>
            <w:r>
              <w:rPr>
                <w:rStyle w:val="11"/>
                <w:rFonts w:hint="default"/>
                <w:lang w:bidi="ar"/>
              </w:rPr>
              <w:t>14</w:t>
            </w:r>
            <w:r>
              <w:rPr>
                <w:rStyle w:val="12"/>
                <w:rFonts w:hint="default"/>
                <w:lang w:bidi="ar"/>
              </w:rPr>
              <w:t>、具备语音对讲功能、报警管理功能；</w:t>
            </w:r>
            <w:r>
              <w:rPr>
                <w:rStyle w:val="11"/>
                <w:rFonts w:hint="default"/>
                <w:lang w:bidi="ar"/>
              </w:rPr>
              <w:br w:type="textWrapping"/>
            </w:r>
            <w:r>
              <w:rPr>
                <w:rStyle w:val="11"/>
                <w:rFonts w:hint="default"/>
                <w:lang w:bidi="ar"/>
              </w:rPr>
              <w:t>15</w:t>
            </w:r>
            <w:r>
              <w:rPr>
                <w:rStyle w:val="12"/>
                <w:rFonts w:hint="default"/>
                <w:lang w:bidi="ar"/>
              </w:rPr>
              <w:t>、支持手机</w:t>
            </w:r>
            <w:r>
              <w:rPr>
                <w:rStyle w:val="11"/>
                <w:rFonts w:hint="default"/>
                <w:lang w:bidi="ar"/>
              </w:rPr>
              <w:t>APP</w:t>
            </w:r>
            <w:r>
              <w:rPr>
                <w:rStyle w:val="12"/>
                <w:rFonts w:hint="default"/>
                <w:lang w:bidi="ar"/>
              </w:rPr>
              <w:t>视频预览、录像回放、报警预案查看、报警事件处理、报警记录查询；</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MingLiU" w:hAnsi="MingLiU" w:eastAsia="MingLiU" w:cs="MingLiU"/>
                <w:color w:val="000000"/>
                <w:sz w:val="22"/>
                <w:szCs w:val="22"/>
              </w:rPr>
            </w:pPr>
            <w:r>
              <w:rPr>
                <w:rStyle w:val="11"/>
                <w:rFonts w:hint="default"/>
                <w:lang w:bidi="ar"/>
              </w:rPr>
              <w:t>台</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新宋体" w:hAnsi="新宋体" w:eastAsia="新宋体" w:cs="新宋体"/>
                <w:color w:val="000000"/>
                <w:sz w:val="24"/>
              </w:rPr>
            </w:pPr>
            <w:r>
              <w:rPr>
                <w:rFonts w:hint="eastAsia" w:ascii="新宋体" w:hAnsi="新宋体" w:eastAsia="新宋体" w:cs="新宋体"/>
                <w:color w:val="000000"/>
                <w:kern w:val="0"/>
                <w:sz w:val="24"/>
                <w:lang w:bidi="ar"/>
              </w:rPr>
              <w:t>保证60天</w:t>
            </w:r>
            <w:r>
              <w:rPr>
                <w:rFonts w:hint="eastAsia" w:ascii="新宋体" w:hAnsi="新宋体" w:eastAsia="新宋体" w:cs="新宋体"/>
                <w:color w:val="000000"/>
                <w:kern w:val="0"/>
                <w:sz w:val="24"/>
                <w:lang w:bidi="ar"/>
              </w:rPr>
              <w:br w:type="textWrapping"/>
            </w:r>
            <w:r>
              <w:rPr>
                <w:rFonts w:hint="eastAsia" w:ascii="新宋体" w:hAnsi="新宋体" w:eastAsia="新宋体" w:cs="新宋体"/>
                <w:color w:val="000000"/>
                <w:kern w:val="0"/>
                <w:sz w:val="24"/>
                <w:lang w:bidi="ar"/>
              </w:rPr>
              <w:t>以上录像记录</w:t>
            </w:r>
          </w:p>
        </w:tc>
      </w:tr>
      <w:tr>
        <w:tblPrEx>
          <w:tblCellMar>
            <w:top w:w="0" w:type="dxa"/>
            <w:left w:w="108" w:type="dxa"/>
            <w:bottom w:w="0" w:type="dxa"/>
            <w:right w:w="108" w:type="dxa"/>
          </w:tblCellMar>
        </w:tblPrEx>
        <w:trPr>
          <w:trHeight w:val="217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w:t>
            </w:r>
          </w:p>
        </w:tc>
        <w:tc>
          <w:tcPr>
            <w:tcW w:w="145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MingLiU" w:hAnsi="MingLiU" w:eastAsia="MingLiU" w:cs="MingLiU"/>
                <w:color w:val="000000"/>
                <w:sz w:val="22"/>
                <w:szCs w:val="22"/>
              </w:rPr>
            </w:pPr>
            <w:r>
              <w:rPr>
                <w:rStyle w:val="11"/>
                <w:rFonts w:hint="default"/>
                <w:lang w:bidi="ar"/>
              </w:rPr>
              <w:t>监控专用硬盘</w:t>
            </w:r>
          </w:p>
        </w:tc>
        <w:tc>
          <w:tcPr>
            <w:tcW w:w="838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2"/>
                <w:szCs w:val="22"/>
              </w:rPr>
            </w:pPr>
            <w:r>
              <w:rPr>
                <w:rStyle w:val="12"/>
                <w:rFonts w:hint="default"/>
                <w:lang w:bidi="ar"/>
              </w:rPr>
              <w:t>适用机型: 服务器</w:t>
            </w:r>
            <w:r>
              <w:rPr>
                <w:rStyle w:val="12"/>
                <w:rFonts w:hint="default"/>
                <w:lang w:bidi="ar"/>
              </w:rPr>
              <w:br w:type="textWrapping"/>
            </w:r>
            <w:r>
              <w:rPr>
                <w:rStyle w:val="12"/>
                <w:rFonts w:hint="default"/>
                <w:lang w:bidi="ar"/>
              </w:rPr>
              <w:t>硬盘容量: 6TB</w:t>
            </w:r>
            <w:r>
              <w:rPr>
                <w:rStyle w:val="12"/>
                <w:rFonts w:hint="default"/>
                <w:lang w:bidi="ar"/>
              </w:rPr>
              <w:br w:type="textWrapping"/>
            </w:r>
            <w:r>
              <w:rPr>
                <w:rStyle w:val="12"/>
                <w:rFonts w:hint="default"/>
                <w:lang w:bidi="ar"/>
              </w:rPr>
              <w:t>硬盘转速: 7200转</w:t>
            </w:r>
            <w:r>
              <w:rPr>
                <w:rStyle w:val="12"/>
                <w:rFonts w:hint="default"/>
                <w:lang w:bidi="ar"/>
              </w:rPr>
              <w:br w:type="textWrapping"/>
            </w:r>
            <w:r>
              <w:rPr>
                <w:rStyle w:val="12"/>
                <w:rFonts w:hint="default"/>
                <w:lang w:bidi="ar"/>
              </w:rPr>
              <w:t>缓存容量: 256MB</w:t>
            </w:r>
            <w:r>
              <w:rPr>
                <w:rStyle w:val="12"/>
                <w:rFonts w:hint="default"/>
                <w:lang w:bidi="ar"/>
              </w:rPr>
              <w:br w:type="textWrapping"/>
            </w:r>
            <w:r>
              <w:rPr>
                <w:rStyle w:val="12"/>
                <w:rFonts w:hint="default"/>
                <w:lang w:bidi="ar"/>
              </w:rPr>
              <w:t>尺寸: 3.5英寸</w:t>
            </w:r>
            <w:r>
              <w:rPr>
                <w:rStyle w:val="12"/>
                <w:rFonts w:hint="default"/>
                <w:lang w:bidi="ar"/>
              </w:rPr>
              <w:br w:type="textWrapping"/>
            </w:r>
            <w:r>
              <w:rPr>
                <w:rStyle w:val="12"/>
                <w:rFonts w:hint="default"/>
                <w:lang w:bidi="ar"/>
              </w:rPr>
              <w:t>成色: 全新原装</w:t>
            </w:r>
            <w:r>
              <w:rPr>
                <w:rStyle w:val="13"/>
                <w:rFonts w:hint="default"/>
                <w:color w:val="auto"/>
                <w:sz w:val="24"/>
                <w:szCs w:val="24"/>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MingLiU" w:hAnsi="MingLiU" w:eastAsia="MingLiU" w:cs="MingLiU"/>
                <w:color w:val="000000"/>
                <w:sz w:val="22"/>
                <w:szCs w:val="22"/>
              </w:rPr>
            </w:pPr>
            <w:r>
              <w:rPr>
                <w:rStyle w:val="11"/>
                <w:rFonts w:hint="default"/>
                <w:lang w:bidi="ar"/>
              </w:rPr>
              <w:t>块</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新宋体"/>
                <w:color w:val="000000"/>
                <w:sz w:val="24"/>
              </w:rPr>
            </w:pPr>
          </w:p>
        </w:tc>
      </w:tr>
      <w:tr>
        <w:tblPrEx>
          <w:tblCellMar>
            <w:top w:w="0" w:type="dxa"/>
            <w:left w:w="108" w:type="dxa"/>
            <w:bottom w:w="0" w:type="dxa"/>
            <w:right w:w="108" w:type="dxa"/>
          </w:tblCellMar>
        </w:tblPrEx>
        <w:trPr>
          <w:trHeight w:val="285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w:t>
            </w:r>
          </w:p>
        </w:tc>
        <w:tc>
          <w:tcPr>
            <w:tcW w:w="145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Style w:val="14"/>
                <w:rFonts w:eastAsia="宋体"/>
                <w:lang w:bidi="ar"/>
              </w:rPr>
              <w:t>27</w:t>
            </w:r>
            <w:r>
              <w:rPr>
                <w:rStyle w:val="11"/>
                <w:rFonts w:hint="default"/>
                <w:lang w:bidi="ar"/>
              </w:rPr>
              <w:t>寸监控专用屏</w:t>
            </w:r>
          </w:p>
        </w:tc>
        <w:tc>
          <w:tcPr>
            <w:tcW w:w="838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2"/>
                <w:szCs w:val="22"/>
              </w:rPr>
            </w:pPr>
            <w:r>
              <w:rPr>
                <w:rStyle w:val="12"/>
                <w:rFonts w:hint="default"/>
                <w:lang w:bidi="ar"/>
              </w:rPr>
              <w:t>基本参数</w:t>
            </w:r>
            <w:r>
              <w:rPr>
                <w:rStyle w:val="11"/>
                <w:rFonts w:hint="default"/>
                <w:lang w:bidi="ar"/>
              </w:rPr>
              <w:br w:type="textWrapping"/>
            </w:r>
            <w:r>
              <w:rPr>
                <w:rStyle w:val="12"/>
                <w:rFonts w:hint="default"/>
                <w:lang w:bidi="ar"/>
              </w:rPr>
              <w:t>产品类型</w:t>
            </w:r>
            <w:r>
              <w:rPr>
                <w:rStyle w:val="11"/>
                <w:rFonts w:hint="default"/>
                <w:lang w:bidi="ar"/>
              </w:rPr>
              <w:t xml:space="preserve"> LED</w:t>
            </w:r>
            <w:r>
              <w:rPr>
                <w:rStyle w:val="12"/>
                <w:rFonts w:hint="default"/>
                <w:lang w:bidi="ar"/>
              </w:rPr>
              <w:t>显示器</w:t>
            </w:r>
            <w:r>
              <w:rPr>
                <w:rStyle w:val="11"/>
                <w:rFonts w:hint="default"/>
                <w:lang w:bidi="ar"/>
              </w:rPr>
              <w:br w:type="textWrapping"/>
            </w:r>
            <w:r>
              <w:rPr>
                <w:rStyle w:val="12"/>
                <w:rFonts w:hint="default"/>
                <w:lang w:bidi="ar"/>
              </w:rPr>
              <w:t>产品定位</w:t>
            </w:r>
            <w:r>
              <w:rPr>
                <w:rStyle w:val="11"/>
                <w:rFonts w:hint="default"/>
                <w:lang w:bidi="ar"/>
              </w:rPr>
              <w:t xml:space="preserve"> </w:t>
            </w:r>
            <w:r>
              <w:rPr>
                <w:rStyle w:val="12"/>
                <w:rFonts w:hint="default"/>
                <w:lang w:bidi="ar"/>
              </w:rPr>
              <w:t>大众实用</w:t>
            </w:r>
            <w:r>
              <w:rPr>
                <w:rStyle w:val="11"/>
                <w:rFonts w:hint="default"/>
                <w:lang w:bidi="ar"/>
              </w:rPr>
              <w:br w:type="textWrapping"/>
            </w:r>
            <w:r>
              <w:rPr>
                <w:rStyle w:val="12"/>
                <w:rFonts w:hint="default"/>
                <w:lang w:bidi="ar"/>
              </w:rPr>
              <w:t>屏幕尺寸</w:t>
            </w:r>
            <w:r>
              <w:rPr>
                <w:rStyle w:val="11"/>
                <w:rFonts w:hint="default"/>
                <w:lang w:bidi="ar"/>
              </w:rPr>
              <w:t xml:space="preserve"> </w:t>
            </w:r>
            <w:r>
              <w:rPr>
                <w:rStyle w:val="12"/>
                <w:rFonts w:hint="default"/>
                <w:lang w:bidi="ar"/>
              </w:rPr>
              <w:t>≥</w:t>
            </w:r>
            <w:r>
              <w:rPr>
                <w:rStyle w:val="11"/>
                <w:rFonts w:hint="default"/>
                <w:lang w:bidi="ar"/>
              </w:rPr>
              <w:t>27</w:t>
            </w:r>
            <w:r>
              <w:rPr>
                <w:rStyle w:val="12"/>
                <w:rFonts w:hint="default"/>
                <w:lang w:bidi="ar"/>
              </w:rPr>
              <w:t>英寸</w:t>
            </w:r>
            <w:r>
              <w:rPr>
                <w:rStyle w:val="11"/>
                <w:rFonts w:hint="default"/>
                <w:lang w:bidi="ar"/>
              </w:rPr>
              <w:br w:type="textWrapping"/>
            </w:r>
            <w:r>
              <w:rPr>
                <w:rStyle w:val="12"/>
                <w:rFonts w:hint="default"/>
                <w:lang w:bidi="ar"/>
              </w:rPr>
              <w:t>最佳分辨率</w:t>
            </w:r>
            <w:r>
              <w:rPr>
                <w:rStyle w:val="11"/>
                <w:rFonts w:hint="default"/>
                <w:lang w:bidi="ar"/>
              </w:rPr>
              <w:t xml:space="preserve"> </w:t>
            </w:r>
            <w:r>
              <w:rPr>
                <w:rStyle w:val="12"/>
                <w:rFonts w:hint="default"/>
                <w:lang w:bidi="ar"/>
              </w:rPr>
              <w:t>≥</w:t>
            </w:r>
            <w:r>
              <w:rPr>
                <w:rStyle w:val="11"/>
                <w:rFonts w:hint="default"/>
                <w:lang w:bidi="ar"/>
              </w:rPr>
              <w:t>1920x1080</w:t>
            </w:r>
            <w:r>
              <w:rPr>
                <w:rStyle w:val="11"/>
                <w:rFonts w:hint="default"/>
                <w:lang w:bidi="ar"/>
              </w:rPr>
              <w:br w:type="textWrapping"/>
            </w:r>
            <w:r>
              <w:rPr>
                <w:rStyle w:val="12"/>
                <w:rFonts w:hint="default"/>
                <w:lang w:bidi="ar"/>
              </w:rPr>
              <w:t>屏幕比例</w:t>
            </w:r>
            <w:r>
              <w:rPr>
                <w:rStyle w:val="11"/>
                <w:rFonts w:hint="default"/>
                <w:lang w:bidi="ar"/>
              </w:rPr>
              <w:t xml:space="preserve"> 16:9</w:t>
            </w:r>
            <w:r>
              <w:rPr>
                <w:rStyle w:val="12"/>
                <w:rFonts w:hint="default"/>
                <w:lang w:bidi="ar"/>
              </w:rPr>
              <w:t>（宽屏）</w:t>
            </w:r>
            <w:r>
              <w:rPr>
                <w:rStyle w:val="11"/>
                <w:rFonts w:hint="default"/>
                <w:lang w:bidi="ar"/>
              </w:rPr>
              <w:br w:type="textWrapping"/>
            </w:r>
            <w:r>
              <w:rPr>
                <w:rStyle w:val="12"/>
                <w:rFonts w:hint="default"/>
                <w:lang w:bidi="ar"/>
              </w:rPr>
              <w:t>高清标准</w:t>
            </w:r>
            <w:r>
              <w:rPr>
                <w:rStyle w:val="11"/>
                <w:rFonts w:hint="default"/>
                <w:lang w:bidi="ar"/>
              </w:rPr>
              <w:t xml:space="preserve"> </w:t>
            </w:r>
            <w:r>
              <w:rPr>
                <w:rStyle w:val="12"/>
                <w:rFonts w:hint="default"/>
                <w:lang w:bidi="ar"/>
              </w:rPr>
              <w:t>≥</w:t>
            </w:r>
            <w:r>
              <w:rPr>
                <w:rStyle w:val="11"/>
                <w:rFonts w:hint="default"/>
                <w:lang w:bidi="ar"/>
              </w:rPr>
              <w:t>1080p</w:t>
            </w:r>
            <w:r>
              <w:rPr>
                <w:rStyle w:val="12"/>
                <w:rFonts w:hint="default"/>
                <w:lang w:bidi="ar"/>
              </w:rPr>
              <w:t>（全高清）</w:t>
            </w:r>
            <w:r>
              <w:rPr>
                <w:rStyle w:val="11"/>
                <w:rFonts w:hint="default"/>
                <w:lang w:bidi="ar"/>
              </w:rPr>
              <w:br w:type="textWrapping"/>
            </w:r>
            <w:r>
              <w:rPr>
                <w:rStyle w:val="12"/>
                <w:rFonts w:hint="default"/>
                <w:lang w:bidi="ar"/>
              </w:rPr>
              <w:t>面板类型</w:t>
            </w:r>
            <w:r>
              <w:rPr>
                <w:rStyle w:val="11"/>
                <w:rFonts w:hint="default"/>
                <w:lang w:bidi="ar"/>
              </w:rPr>
              <w:t xml:space="preserve"> TN</w:t>
            </w:r>
            <w:r>
              <w:rPr>
                <w:rStyle w:val="11"/>
                <w:rFonts w:hint="default"/>
                <w:lang w:bidi="ar"/>
              </w:rPr>
              <w:br w:type="textWrapping"/>
            </w:r>
            <w:r>
              <w:rPr>
                <w:rStyle w:val="12"/>
                <w:rFonts w:hint="default"/>
                <w:lang w:bidi="ar"/>
              </w:rPr>
              <w:t>背光类型</w:t>
            </w:r>
            <w:r>
              <w:rPr>
                <w:rStyle w:val="11"/>
                <w:rFonts w:hint="default"/>
                <w:lang w:bidi="ar"/>
              </w:rPr>
              <w:t xml:space="preserve"> LED</w:t>
            </w:r>
            <w:r>
              <w:rPr>
                <w:rStyle w:val="12"/>
                <w:rFonts w:hint="default"/>
                <w:lang w:bidi="ar"/>
              </w:rPr>
              <w:t>背光</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MingLiU" w:hAnsi="MingLiU" w:eastAsia="MingLiU" w:cs="MingLiU"/>
                <w:color w:val="000000"/>
                <w:sz w:val="22"/>
                <w:szCs w:val="22"/>
              </w:rPr>
            </w:pPr>
            <w:r>
              <w:rPr>
                <w:rStyle w:val="11"/>
                <w:rFonts w:hint="default"/>
                <w:lang w:bidi="ar"/>
              </w:rPr>
              <w:t>台</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64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w:t>
            </w:r>
          </w:p>
        </w:tc>
        <w:tc>
          <w:tcPr>
            <w:tcW w:w="145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MingLiU" w:hAnsi="MingLiU" w:eastAsia="MingLiU" w:cs="MingLiU"/>
                <w:color w:val="000000"/>
                <w:sz w:val="22"/>
                <w:szCs w:val="22"/>
              </w:rPr>
            </w:pPr>
            <w:r>
              <w:rPr>
                <w:rStyle w:val="11"/>
                <w:rFonts w:hint="default"/>
                <w:lang w:bidi="ar"/>
              </w:rPr>
              <w:t>安防专用</w:t>
            </w:r>
            <w:r>
              <w:rPr>
                <w:rStyle w:val="14"/>
                <w:rFonts w:eastAsia="MingLiU"/>
                <w:lang w:bidi="ar"/>
              </w:rPr>
              <w:t>POE</w:t>
            </w:r>
            <w:r>
              <w:rPr>
                <w:rStyle w:val="11"/>
                <w:rFonts w:hint="default"/>
                <w:lang w:bidi="ar"/>
              </w:rPr>
              <w:t>交换机</w:t>
            </w:r>
          </w:p>
        </w:tc>
        <w:tc>
          <w:tcPr>
            <w:tcW w:w="838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MingLiU" w:hAnsi="MingLiU" w:eastAsia="MingLiU" w:cs="MingLiU"/>
                <w:color w:val="000000"/>
                <w:sz w:val="22"/>
                <w:szCs w:val="22"/>
              </w:rPr>
            </w:pPr>
            <w:r>
              <w:rPr>
                <w:rStyle w:val="11"/>
                <w:rFonts w:hint="default"/>
                <w:lang w:bidi="ar"/>
              </w:rPr>
              <w:t>★10/100/1000Mbps</w:t>
            </w:r>
            <w:r>
              <w:rPr>
                <w:rStyle w:val="15"/>
                <w:rFonts w:hint="default"/>
                <w:lang w:bidi="ar"/>
              </w:rPr>
              <w:t>传输速率，</w:t>
            </w:r>
            <w:r>
              <w:rPr>
                <w:rStyle w:val="14"/>
                <w:rFonts w:eastAsia="MingLiU"/>
                <w:lang w:bidi="ar"/>
              </w:rPr>
              <w:t>336Gbps/3.024Tbps</w:t>
            </w:r>
            <w:r>
              <w:rPr>
                <w:rStyle w:val="15"/>
                <w:rFonts w:hint="default"/>
                <w:lang w:bidi="ar"/>
              </w:rPr>
              <w:t>背板带宽，</w:t>
            </w:r>
            <w:r>
              <w:rPr>
                <w:rStyle w:val="14"/>
                <w:rFonts w:eastAsia="MingLiU"/>
                <w:lang w:bidi="ar"/>
              </w:rPr>
              <w:t>51Mbps/126Mbps</w:t>
            </w:r>
            <w:r>
              <w:rPr>
                <w:rStyle w:val="15"/>
                <w:rFonts w:hint="default"/>
                <w:lang w:bidi="ar"/>
              </w:rPr>
              <w:t>包转发率，</w:t>
            </w:r>
            <w:r>
              <w:rPr>
                <w:rStyle w:val="14"/>
                <w:rFonts w:eastAsia="MingLiU"/>
                <w:lang w:bidi="ar"/>
              </w:rPr>
              <w:t>4</w:t>
            </w:r>
            <w:r>
              <w:rPr>
                <w:rStyle w:val="15"/>
                <w:rFonts w:hint="default"/>
                <w:lang w:bidi="ar"/>
              </w:rPr>
              <w:t>个千兆</w:t>
            </w:r>
            <w:r>
              <w:rPr>
                <w:rStyle w:val="14"/>
                <w:rFonts w:eastAsia="MingLiU"/>
                <w:lang w:bidi="ar"/>
              </w:rPr>
              <w:t>SFP</w:t>
            </w:r>
            <w:r>
              <w:rPr>
                <w:rStyle w:val="15"/>
                <w:rFonts w:hint="default"/>
                <w:lang w:bidi="ar"/>
              </w:rPr>
              <w:t>口，</w:t>
            </w:r>
            <w:r>
              <w:rPr>
                <w:rStyle w:val="14"/>
                <w:rFonts w:eastAsia="MingLiU"/>
                <w:lang w:bidi="ar"/>
              </w:rPr>
              <w:t>24</w:t>
            </w:r>
            <w:r>
              <w:rPr>
                <w:rStyle w:val="15"/>
                <w:rFonts w:hint="default"/>
                <w:lang w:bidi="ar"/>
              </w:rPr>
              <w:t>个</w:t>
            </w:r>
            <w:r>
              <w:rPr>
                <w:rStyle w:val="14"/>
                <w:rFonts w:eastAsia="MingLiU"/>
                <w:lang w:bidi="ar"/>
              </w:rPr>
              <w:t>10/100/1000Base-T</w:t>
            </w:r>
            <w:r>
              <w:rPr>
                <w:rStyle w:val="15"/>
                <w:rFonts w:hint="default"/>
                <w:lang w:bidi="ar"/>
              </w:rPr>
              <w:t>以太网端口</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MingLiU" w:hAnsi="MingLiU" w:eastAsia="MingLiU" w:cs="MingLiU"/>
                <w:color w:val="000000"/>
                <w:sz w:val="22"/>
                <w:szCs w:val="22"/>
              </w:rPr>
            </w:pPr>
            <w:r>
              <w:rPr>
                <w:rStyle w:val="11"/>
                <w:rFonts w:hint="default"/>
                <w:lang w:bidi="ar"/>
              </w:rPr>
              <w:t>台</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64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w:t>
            </w:r>
          </w:p>
        </w:tc>
        <w:tc>
          <w:tcPr>
            <w:tcW w:w="145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MingLiU" w:hAnsi="MingLiU" w:eastAsia="MingLiU" w:cs="MingLiU"/>
                <w:color w:val="000000"/>
                <w:sz w:val="22"/>
                <w:szCs w:val="22"/>
              </w:rPr>
            </w:pPr>
            <w:r>
              <w:rPr>
                <w:rStyle w:val="11"/>
                <w:rFonts w:hint="default"/>
                <w:lang w:bidi="ar"/>
              </w:rPr>
              <w:t>多媒体设备机柜</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MingLiU" w:hAnsi="MingLiU" w:eastAsia="MingLiU" w:cs="MingLiU"/>
                <w:color w:val="000000"/>
                <w:sz w:val="22"/>
                <w:szCs w:val="22"/>
              </w:rPr>
            </w:pPr>
            <w:r>
              <w:rPr>
                <w:rStyle w:val="14"/>
                <w:rFonts w:eastAsia="MingLiU"/>
                <w:lang w:bidi="ar"/>
              </w:rPr>
              <w:t>6U</w:t>
            </w:r>
            <w:r>
              <w:rPr>
                <w:rStyle w:val="11"/>
                <w:rFonts w:hint="default"/>
                <w:lang w:bidi="ar"/>
              </w:rPr>
              <w:t>小型机柜</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MingLiU" w:hAnsi="MingLiU" w:eastAsia="MingLiU" w:cs="MingLiU"/>
                <w:color w:val="000000"/>
                <w:sz w:val="22"/>
                <w:szCs w:val="22"/>
              </w:rPr>
            </w:pPr>
            <w:r>
              <w:rPr>
                <w:rStyle w:val="11"/>
                <w:rFonts w:hint="default"/>
                <w:lang w:bidi="ar"/>
              </w:rPr>
              <w:t>套</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3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w:t>
            </w:r>
          </w:p>
        </w:tc>
        <w:tc>
          <w:tcPr>
            <w:tcW w:w="145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其他</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MingLiU" w:hAnsi="MingLiU" w:eastAsia="MingLiU" w:cs="MingLiU"/>
                <w:color w:val="000000"/>
                <w:sz w:val="22"/>
                <w:szCs w:val="22"/>
              </w:rPr>
            </w:pPr>
            <w:r>
              <w:rPr>
                <w:rStyle w:val="12"/>
                <w:rFonts w:hint="default"/>
                <w:lang w:bidi="ar"/>
              </w:rPr>
              <w:t>线缆敷设、</w:t>
            </w:r>
            <w:r>
              <w:rPr>
                <w:rStyle w:val="11"/>
                <w:rFonts w:hint="default"/>
                <w:lang w:bidi="ar"/>
              </w:rPr>
              <w:t>配套</w:t>
            </w:r>
            <w:r>
              <w:rPr>
                <w:rStyle w:val="12"/>
                <w:rFonts w:hint="default"/>
                <w:lang w:bidi="ar"/>
              </w:rPr>
              <w:t>设备及安装</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MingLiU" w:hAnsi="MingLiU" w:eastAsia="MingLiU" w:cs="MingLiU"/>
                <w:color w:val="000000"/>
                <w:sz w:val="22"/>
                <w:szCs w:val="22"/>
              </w:rPr>
            </w:pPr>
            <w:r>
              <w:rPr>
                <w:rStyle w:val="11"/>
                <w:rFonts w:hint="default"/>
                <w:lang w:bidi="ar"/>
              </w:rPr>
              <w:t>套</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Times New Roman" w:hAnsi="Times New Roman" w:eastAsia="宋体" w:cs="Times New Roman"/>
                <w:color w:val="000000"/>
                <w:sz w:val="18"/>
                <w:szCs w:val="18"/>
              </w:rPr>
            </w:pPr>
          </w:p>
        </w:tc>
      </w:tr>
    </w:tbl>
    <w:p>
      <w:pPr>
        <w:spacing w:line="360" w:lineRule="auto"/>
        <w:rPr>
          <w:rFonts w:ascii="微软雅黑" w:hAnsi="微软雅黑" w:eastAsia="微软雅黑" w:cs="微软雅黑"/>
          <w:sz w:val="24"/>
        </w:rPr>
      </w:pPr>
    </w:p>
    <w:sectPr>
      <w:pgSz w:w="16838" w:h="11906" w:orient="landscape"/>
      <w:pgMar w:top="1576" w:right="1440" w:bottom="151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EA535"/>
    <w:multiLevelType w:val="singleLevel"/>
    <w:tmpl w:val="BA0EA535"/>
    <w:lvl w:ilvl="0" w:tentative="0">
      <w:start w:val="15"/>
      <w:numFmt w:val="chineseCounting"/>
      <w:suff w:val="nothing"/>
      <w:lvlText w:val="%1、"/>
      <w:lvlJc w:val="left"/>
      <w:pPr>
        <w:ind w:left="150"/>
      </w:pPr>
      <w:rPr>
        <w:rFonts w:hint="eastAsia"/>
      </w:rPr>
    </w:lvl>
  </w:abstractNum>
  <w:abstractNum w:abstractNumId="1">
    <w:nsid w:val="3EB68B4A"/>
    <w:multiLevelType w:val="singleLevel"/>
    <w:tmpl w:val="3EB68B4A"/>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1F5AC1"/>
    <w:rsid w:val="0073464B"/>
    <w:rsid w:val="00753167"/>
    <w:rsid w:val="031F5AC1"/>
    <w:rsid w:val="061D73C8"/>
    <w:rsid w:val="0773735D"/>
    <w:rsid w:val="0DF37CD2"/>
    <w:rsid w:val="19D92382"/>
    <w:rsid w:val="1ACF0995"/>
    <w:rsid w:val="28D60A56"/>
    <w:rsid w:val="3B2D778C"/>
    <w:rsid w:val="3C0440AB"/>
    <w:rsid w:val="43F116FC"/>
    <w:rsid w:val="440D5276"/>
    <w:rsid w:val="51835AD6"/>
    <w:rsid w:val="61C470DC"/>
    <w:rsid w:val="67F83201"/>
    <w:rsid w:val="74DA04D5"/>
    <w:rsid w:val="78012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340" w:after="330" w:line="576" w:lineRule="auto"/>
      <w:outlineLvl w:val="0"/>
    </w:pPr>
    <w:rPr>
      <w:b/>
      <w:kern w:val="44"/>
      <w:sz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标题 1 Char"/>
    <w:link w:val="2"/>
    <w:qFormat/>
    <w:uiPriority w:val="0"/>
    <w:rPr>
      <w:b/>
      <w:kern w:val="44"/>
      <w:sz w:val="44"/>
    </w:rPr>
  </w:style>
  <w:style w:type="paragraph" w:customStyle="1" w:styleId="8">
    <w:name w:val="Table Paragraph"/>
    <w:basedOn w:val="1"/>
    <w:qFormat/>
    <w:uiPriority w:val="0"/>
  </w:style>
  <w:style w:type="character" w:customStyle="1" w:styleId="9">
    <w:name w:val="font31"/>
    <w:basedOn w:val="6"/>
    <w:qFormat/>
    <w:uiPriority w:val="0"/>
    <w:rPr>
      <w:rFonts w:hint="eastAsia" w:ascii="MingLiU" w:hAnsi="MingLiU" w:eastAsia="MingLiU" w:cs="MingLiU"/>
      <w:color w:val="000000"/>
      <w:sz w:val="24"/>
      <w:szCs w:val="24"/>
      <w:u w:val="none"/>
    </w:rPr>
  </w:style>
  <w:style w:type="character" w:customStyle="1" w:styleId="10">
    <w:name w:val="font51"/>
    <w:basedOn w:val="6"/>
    <w:qFormat/>
    <w:uiPriority w:val="0"/>
    <w:rPr>
      <w:rFonts w:hint="eastAsia" w:ascii="MingLiU" w:hAnsi="MingLiU" w:eastAsia="MingLiU" w:cs="MingLiU"/>
      <w:color w:val="000000"/>
      <w:sz w:val="26"/>
      <w:szCs w:val="26"/>
      <w:u w:val="none"/>
    </w:rPr>
  </w:style>
  <w:style w:type="character" w:customStyle="1" w:styleId="11">
    <w:name w:val="font81"/>
    <w:basedOn w:val="6"/>
    <w:qFormat/>
    <w:uiPriority w:val="0"/>
    <w:rPr>
      <w:rFonts w:hint="eastAsia" w:ascii="MingLiU" w:hAnsi="MingLiU" w:eastAsia="MingLiU" w:cs="MingLiU"/>
      <w:color w:val="000000"/>
      <w:sz w:val="22"/>
      <w:szCs w:val="22"/>
      <w:u w:val="none"/>
    </w:rPr>
  </w:style>
  <w:style w:type="character" w:customStyle="1" w:styleId="12">
    <w:name w:val="font101"/>
    <w:basedOn w:val="6"/>
    <w:qFormat/>
    <w:uiPriority w:val="0"/>
    <w:rPr>
      <w:rFonts w:hint="eastAsia" w:ascii="宋体" w:hAnsi="宋体" w:eastAsia="宋体" w:cs="宋体"/>
      <w:color w:val="000000"/>
      <w:sz w:val="22"/>
      <w:szCs w:val="22"/>
      <w:u w:val="none"/>
    </w:rPr>
  </w:style>
  <w:style w:type="character" w:customStyle="1" w:styleId="13">
    <w:name w:val="font112"/>
    <w:basedOn w:val="6"/>
    <w:qFormat/>
    <w:uiPriority w:val="0"/>
    <w:rPr>
      <w:rFonts w:hint="eastAsia" w:ascii="宋体" w:hAnsi="宋体" w:eastAsia="宋体" w:cs="宋体"/>
      <w:color w:val="FF0000"/>
      <w:sz w:val="22"/>
      <w:szCs w:val="22"/>
      <w:u w:val="none"/>
    </w:rPr>
  </w:style>
  <w:style w:type="character" w:customStyle="1" w:styleId="14">
    <w:name w:val="font61"/>
    <w:basedOn w:val="6"/>
    <w:qFormat/>
    <w:uiPriority w:val="0"/>
    <w:rPr>
      <w:rFonts w:hint="default" w:ascii="Times New Roman" w:hAnsi="Times New Roman" w:cs="Times New Roman"/>
      <w:color w:val="000000"/>
      <w:sz w:val="18"/>
      <w:szCs w:val="18"/>
      <w:u w:val="none"/>
    </w:rPr>
  </w:style>
  <w:style w:type="character" w:customStyle="1" w:styleId="15">
    <w:name w:val="font9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511</Words>
  <Characters>2916</Characters>
  <Lines>24</Lines>
  <Paragraphs>6</Paragraphs>
  <TotalTime>17</TotalTime>
  <ScaleCrop>false</ScaleCrop>
  <LinksUpToDate>false</LinksUpToDate>
  <CharactersWithSpaces>3421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2021-08-19T02:56:00Z</dcterms:created>
  <dc:creator>Administrator</dc:creator>
  <cp:lastModifiedBy>邀古斋</cp:lastModifiedBy>
  <cp:lastPrinted>2020-12-04T00:59:00Z</cp:lastPrinted>
  <dcterms:modified xsi:type="dcterms:W3CDTF">2021-08-20T01:41:18Z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177C4AEDCA9B4D7F9487C2A836193814</vt:lpwstr>
  </property>
</Properties>
</file>